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28525E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22"/>
          <w:szCs w:val="22"/>
          <w:lang w:val="en-GB"/>
        </w:rPr>
      </w:pPr>
      <w:bookmarkStart w:id="0" w:name="_Toc42488094"/>
      <w:bookmarkStart w:id="1" w:name="_GoBack"/>
      <w:bookmarkEnd w:id="1"/>
      <w:r w:rsidRPr="0028525E">
        <w:rPr>
          <w:rFonts w:ascii="Times New Roman" w:hAnsi="Times New Roman"/>
          <w:i/>
          <w:sz w:val="22"/>
          <w:szCs w:val="22"/>
          <w:lang w:val="en-GB"/>
        </w:rPr>
        <w:t>B.</w:t>
      </w:r>
      <w:r w:rsidRPr="0028525E">
        <w:rPr>
          <w:rFonts w:ascii="Times New Roman" w:hAnsi="Times New Roman"/>
          <w:i/>
          <w:sz w:val="22"/>
          <w:szCs w:val="22"/>
          <w:lang w:val="en-GB"/>
        </w:rPr>
        <w:tab/>
        <w:t>DRAFT CONTRACT AND SPECIAL CONDITIONS, INCLUDING ANNEXES</w:t>
      </w:r>
      <w:bookmarkEnd w:id="0"/>
    </w:p>
    <w:p w:rsidR="00623B00" w:rsidRPr="0028525E" w:rsidRDefault="004D2FD8" w:rsidP="00CF1AA6">
      <w:pPr>
        <w:jc w:val="center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br w:type="page"/>
      </w:r>
      <w:bookmarkStart w:id="2" w:name="_Toc42488095"/>
      <w:r w:rsidRPr="0028525E">
        <w:rPr>
          <w:rFonts w:ascii="Times New Roman" w:hAnsi="Times New Roman"/>
          <w:iCs/>
          <w:sz w:val="22"/>
          <w:szCs w:val="22"/>
          <w:lang w:val="en-GB"/>
        </w:rPr>
        <w:lastRenderedPageBreak/>
        <w:t>DRAFT CONTRACT</w:t>
      </w:r>
      <w:bookmarkEnd w:id="2"/>
    </w:p>
    <w:p w:rsidR="000417E2" w:rsidRPr="0028525E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SUPPLY CONTRACT FOR EUROPEAN </w:t>
      </w:r>
    </w:p>
    <w:p w:rsidR="000417E2" w:rsidRPr="0028525E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UNION </w:t>
      </w:r>
      <w:r w:rsidR="000417E2" w:rsidRPr="0028525E">
        <w:rPr>
          <w:rFonts w:ascii="Times New Roman" w:hAnsi="Times New Roman"/>
          <w:sz w:val="22"/>
          <w:szCs w:val="22"/>
          <w:lang w:val="en-GB"/>
        </w:rPr>
        <w:t>EXTERNAL ACTIONS</w:t>
      </w:r>
    </w:p>
    <w:p w:rsidR="000417E2" w:rsidRPr="0028525E" w:rsidRDefault="00623B00" w:rsidP="00CF1AA6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b w:val="0"/>
          <w:smallCaps/>
          <w:sz w:val="22"/>
          <w:szCs w:val="22"/>
        </w:rPr>
        <w:t>N</w:t>
      </w:r>
      <w:r w:rsidRPr="0028525E">
        <w:rPr>
          <w:rFonts w:ascii="Times New Roman" w:hAnsi="Times New Roman"/>
          <w:smallCaps/>
          <w:sz w:val="22"/>
          <w:szCs w:val="22"/>
        </w:rPr>
        <w:t>o</w:t>
      </w:r>
      <w:r w:rsidR="009B30FB" w:rsidRPr="0028525E">
        <w:rPr>
          <w:rFonts w:ascii="Times New Roman" w:hAnsi="Times New Roman"/>
          <w:smallCaps/>
          <w:sz w:val="22"/>
          <w:szCs w:val="22"/>
        </w:rPr>
        <w:t xml:space="preserve"> </w:t>
      </w:r>
      <w:r w:rsidRPr="0028525E">
        <w:rPr>
          <w:rFonts w:ascii="Times New Roman" w:hAnsi="Times New Roman"/>
          <w:sz w:val="22"/>
          <w:szCs w:val="22"/>
        </w:rPr>
        <w:t>&lt;</w:t>
      </w:r>
      <w:r w:rsidR="009C62FA">
        <w:rPr>
          <w:rFonts w:ascii="Times New Roman" w:hAnsi="Times New Roman"/>
          <w:b w:val="0"/>
          <w:sz w:val="22"/>
          <w:szCs w:val="22"/>
          <w:lang w:val="en-GB"/>
        </w:rPr>
        <w:t>03-688/1</w:t>
      </w:r>
      <w:r w:rsidRPr="0028525E">
        <w:rPr>
          <w:rFonts w:ascii="Times New Roman" w:hAnsi="Times New Roman"/>
          <w:sz w:val="22"/>
          <w:szCs w:val="22"/>
        </w:rPr>
        <w:t>&gt;</w:t>
      </w:r>
    </w:p>
    <w:p w:rsidR="00622FDE" w:rsidRPr="0028525E" w:rsidRDefault="00271700" w:rsidP="00622FDE">
      <w:pPr>
        <w:spacing w:after="72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financed from the </w:t>
      </w:r>
      <w:r w:rsidR="00531265" w:rsidRPr="0028525E">
        <w:rPr>
          <w:rFonts w:ascii="Times New Roman" w:hAnsi="Times New Roman"/>
          <w:b/>
          <w:smallCaps/>
          <w:sz w:val="22"/>
          <w:szCs w:val="22"/>
          <w:lang w:val="en-GB"/>
        </w:rPr>
        <w:t>g</w:t>
      </w:r>
      <w:r w:rsidRPr="0028525E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eneral </w:t>
      </w:r>
      <w:r w:rsidR="00531265" w:rsidRPr="0028525E">
        <w:rPr>
          <w:rFonts w:ascii="Times New Roman" w:hAnsi="Times New Roman"/>
          <w:b/>
          <w:smallCaps/>
          <w:sz w:val="22"/>
          <w:szCs w:val="22"/>
          <w:lang w:val="en-GB"/>
        </w:rPr>
        <w:t>b</w:t>
      </w:r>
      <w:r w:rsidRPr="0028525E">
        <w:rPr>
          <w:rFonts w:ascii="Times New Roman" w:hAnsi="Times New Roman"/>
          <w:b/>
          <w:smallCaps/>
          <w:sz w:val="22"/>
          <w:szCs w:val="22"/>
          <w:lang w:val="en-GB"/>
        </w:rPr>
        <w:t>udget</w:t>
      </w:r>
      <w:r w:rsidR="00481845" w:rsidRPr="0028525E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 of the Union</w:t>
      </w:r>
      <w:r w:rsidR="00B202BC" w:rsidRPr="0028525E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 </w:t>
      </w:r>
    </w:p>
    <w:p w:rsidR="00774965" w:rsidRPr="0028525E" w:rsidRDefault="00774965" w:rsidP="00774965">
      <w:pPr>
        <w:outlineLvl w:val="0"/>
        <w:rPr>
          <w:rStyle w:val="Strong"/>
          <w:rFonts w:ascii="Times New Roman" w:hAnsi="Times New Roman"/>
          <w:b w:val="0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"/>
        </w:rPr>
        <w:t>Public enterprise for the management and protection of the multipurpose area "Jasen"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t>&gt;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br/>
        <w:t>Postal address: &lt;11 Oktomvri br.23a &gt;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br/>
        <w:t>Town: &lt;Skopje&gt;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br/>
        <w:t>Postal Code: &lt;10000&gt;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br/>
        <w:t>E-mail: &lt;zecevicmk@yahoo.com&gt;</w:t>
      </w:r>
      <w:r w:rsidRPr="0028525E">
        <w:rPr>
          <w:rStyle w:val="Strong"/>
          <w:rFonts w:ascii="Times New Roman" w:hAnsi="Times New Roman"/>
          <w:sz w:val="22"/>
          <w:szCs w:val="22"/>
          <w:lang w:val="en-GB"/>
        </w:rPr>
        <w:br/>
        <w:t>Internet address: http://www.jasen.com.mk/</w:t>
      </w:r>
    </w:p>
    <w:p w:rsidR="004D2FD8" w:rsidRPr="0028525E" w:rsidRDefault="004D2FD8" w:rsidP="00CF1AA6">
      <w:pPr>
        <w:spacing w:after="720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28525E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28525E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28525E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28525E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28525E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 w:rsidRPr="0028525E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28525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>&lt;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28525E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28525E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28525E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28525E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28525E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28525E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28525E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28525E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28525E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28525E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28525E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28525E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28525E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28525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28525E">
        <w:rPr>
          <w:rFonts w:ascii="Times New Roman" w:hAnsi="Times New Roman"/>
          <w:sz w:val="22"/>
          <w:szCs w:val="22"/>
          <w:lang w:val="en-GB"/>
        </w:rPr>
        <w:t>,</w:t>
      </w:r>
      <w:r w:rsidR="00CF1AA6" w:rsidRPr="0028525E">
        <w:rPr>
          <w:rFonts w:ascii="Times New Roman" w:hAnsi="Times New Roman"/>
          <w:sz w:val="22"/>
          <w:szCs w:val="22"/>
          <w:lang w:val="en-GB"/>
        </w:rPr>
        <w:br/>
      </w:r>
      <w:r w:rsidR="00C13C29" w:rsidRPr="0028525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D2FD8" w:rsidRPr="0028525E">
        <w:rPr>
          <w:rFonts w:ascii="Times New Roman" w:hAnsi="Times New Roman"/>
          <w:sz w:val="22"/>
          <w:szCs w:val="22"/>
          <w:lang w:val="en-GB"/>
        </w:rPr>
        <w:t>(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28525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28525E">
        <w:rPr>
          <w:rFonts w:ascii="Times New Roman" w:hAnsi="Times New Roman"/>
          <w:sz w:val="22"/>
          <w:szCs w:val="22"/>
          <w:lang w:val="en-GB"/>
        </w:rPr>
        <w:t>ontractor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28525E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28525E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28525E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28525E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have agreed as follows: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21"/>
      </w:tblGrid>
      <w:tr w:rsidR="002E4C2D" w:rsidRPr="0028525E" w:rsidTr="002E4C2D">
        <w:trPr>
          <w:trHeight w:val="556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Project title: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</w:rPr>
              <w:t>Nature based solutions for prevention and mitigation of natural disasters in the cross border area</w:t>
            </w:r>
          </w:p>
        </w:tc>
      </w:tr>
      <w:tr w:rsidR="002E4C2D" w:rsidRPr="0028525E" w:rsidTr="002E4C2D">
        <w:trPr>
          <w:trHeight w:val="260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Project acronym: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</w:rPr>
              <w:t>sol-na</w:t>
            </w:r>
          </w:p>
        </w:tc>
      </w:tr>
      <w:tr w:rsidR="002E4C2D" w:rsidRPr="0028525E" w:rsidTr="002E4C2D">
        <w:trPr>
          <w:trHeight w:val="271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Priority Axis: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</w:rPr>
              <w:t>Priority Axis 2: Protection of Environment - Transportation</w:t>
            </w:r>
          </w:p>
        </w:tc>
      </w:tr>
      <w:tr w:rsidR="002E4C2D" w:rsidRPr="0028525E" w:rsidTr="002E4C2D">
        <w:trPr>
          <w:trHeight w:val="597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Thematic priority: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</w:rPr>
              <w:t>b. Protecting the environment and promoting climate change adaptation and mitigation, risk prevention and management</w:t>
            </w:r>
          </w:p>
        </w:tc>
      </w:tr>
      <w:tr w:rsidR="002E4C2D" w:rsidRPr="0028525E" w:rsidTr="002E4C2D">
        <w:trPr>
          <w:trHeight w:val="733"/>
        </w:trPr>
        <w:tc>
          <w:tcPr>
            <w:tcW w:w="2093" w:type="dxa"/>
            <w:shd w:val="clear" w:color="auto" w:fill="auto"/>
            <w:noWrap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Specific Objective: </w:t>
            </w:r>
          </w:p>
        </w:tc>
        <w:tc>
          <w:tcPr>
            <w:tcW w:w="7521" w:type="dxa"/>
            <w:shd w:val="clear" w:color="auto" w:fill="auto"/>
            <w:hideMark/>
          </w:tcPr>
          <w:p w:rsidR="00774965" w:rsidRPr="0028525E" w:rsidRDefault="00774965" w:rsidP="002E4C2D">
            <w:pPr>
              <w:spacing w:before="240" w:after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</w:rPr>
              <w:t>2.4 Prevention, mitigation and management of natural disasters, risks and hazards</w:t>
            </w:r>
          </w:p>
        </w:tc>
      </w:tr>
    </w:tbl>
    <w:p w:rsidR="00CF1AA6" w:rsidRPr="0028525E" w:rsidRDefault="00CF1AA6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:rsidR="00774965" w:rsidRPr="0028525E" w:rsidRDefault="004D2FD8" w:rsidP="00E20090">
      <w:pPr>
        <w:jc w:val="center"/>
        <w:outlineLvl w:val="0"/>
        <w:rPr>
          <w:rStyle w:val="Strong"/>
          <w:rFonts w:ascii="Times New Roman" w:hAnsi="Times New Roman"/>
          <w:b w:val="0"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 xml:space="preserve">CONTRACT TITLE </w:t>
      </w:r>
      <w:r w:rsidR="00CF1AA6" w:rsidRPr="0028525E">
        <w:rPr>
          <w:rFonts w:ascii="Times New Roman" w:hAnsi="Times New Roman"/>
          <w:b/>
          <w:sz w:val="22"/>
          <w:szCs w:val="22"/>
          <w:lang w:val="en-GB"/>
        </w:rPr>
        <w:br/>
      </w:r>
      <w:r w:rsidR="00774965" w:rsidRPr="0028525E">
        <w:rPr>
          <w:rStyle w:val="Strong"/>
          <w:rFonts w:ascii="Times New Roman" w:hAnsi="Times New Roman"/>
          <w:sz w:val="22"/>
          <w:szCs w:val="22"/>
          <w:lang w:val="en-GB"/>
        </w:rPr>
        <w:t xml:space="preserve">Purchase </w:t>
      </w:r>
      <w:r w:rsidR="00774965" w:rsidRPr="0028525E">
        <w:rPr>
          <w:rFonts w:ascii="Times New Roman" w:hAnsi="Times New Roman"/>
          <w:b/>
          <w:sz w:val="22"/>
          <w:szCs w:val="22"/>
        </w:rPr>
        <w:t>of</w:t>
      </w:r>
      <w:r w:rsidR="00774965" w:rsidRPr="0028525E">
        <w:rPr>
          <w:rFonts w:ascii="Times New Roman" w:hAnsi="Times New Roman"/>
          <w:b/>
          <w:sz w:val="22"/>
          <w:szCs w:val="22"/>
          <w:lang w:val="en-GB"/>
        </w:rPr>
        <w:t xml:space="preserve"> Other specific equipment -</w:t>
      </w:r>
      <w:r w:rsidR="00E20090" w:rsidRPr="0028525E">
        <w:rPr>
          <w:rFonts w:ascii="Times New Roman" w:hAnsi="Times New Roman"/>
          <w:b/>
          <w:sz w:val="22"/>
          <w:szCs w:val="22"/>
          <w:lang w:val="en-GB"/>
        </w:rPr>
        <w:t xml:space="preserve"> Other specific equipment -</w:t>
      </w:r>
      <w:r w:rsidR="00E20090" w:rsidRPr="0028525E">
        <w:rPr>
          <w:rFonts w:ascii="Times New Roman" w:hAnsi="Times New Roman"/>
          <w:b/>
          <w:snapToGrid/>
          <w:sz w:val="22"/>
          <w:szCs w:val="22"/>
          <w:lang w:val="en-GB" w:eastAsia="en-GB"/>
        </w:rPr>
        <w:t>Chain saws and trimmers</w:t>
      </w:r>
    </w:p>
    <w:p w:rsidR="004D2FD8" w:rsidRPr="0028525E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:rsidR="004D2FD8" w:rsidRPr="0028525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 xml:space="preserve">Identification number </w:t>
      </w:r>
      <w:r w:rsidR="007A0D58" w:rsidRPr="0028525E">
        <w:rPr>
          <w:rFonts w:ascii="Times New Roman" w:hAnsi="Times New Roman"/>
          <w:sz w:val="22"/>
          <w:szCs w:val="22"/>
          <w:lang w:val="en-GB"/>
        </w:rPr>
        <w:t>&lt;</w:t>
      </w:r>
      <w:r w:rsidR="0004718E" w:rsidRPr="0004718E">
        <w:rPr>
          <w:rFonts w:ascii="Times New Roman" w:hAnsi="Times New Roman"/>
          <w:sz w:val="22"/>
          <w:szCs w:val="22"/>
          <w:lang w:val="en-GB"/>
        </w:rPr>
        <w:t>03-688/1</w:t>
      </w:r>
      <w:r w:rsidR="00843B7F" w:rsidRPr="0004718E">
        <w:rPr>
          <w:rFonts w:ascii="Times New Roman" w:hAnsi="Times New Roman"/>
          <w:sz w:val="22"/>
          <w:szCs w:val="22"/>
          <w:lang w:val="en-GB"/>
        </w:rPr>
        <w:t xml:space="preserve"> from </w:t>
      </w:r>
      <w:r w:rsidR="0004718E" w:rsidRPr="0004718E">
        <w:rPr>
          <w:rFonts w:ascii="Times New Roman" w:hAnsi="Times New Roman"/>
          <w:sz w:val="22"/>
          <w:szCs w:val="22"/>
          <w:lang w:val="en-GB"/>
        </w:rPr>
        <w:t>09.12</w:t>
      </w:r>
      <w:r w:rsidR="00843B7F" w:rsidRPr="0004718E">
        <w:rPr>
          <w:rFonts w:ascii="Times New Roman" w:hAnsi="Times New Roman"/>
          <w:sz w:val="22"/>
          <w:szCs w:val="22"/>
          <w:lang w:val="en-GB"/>
        </w:rPr>
        <w:t>.2022</w:t>
      </w:r>
      <w:r w:rsidR="007A0D58" w:rsidRPr="0004718E">
        <w:rPr>
          <w:rFonts w:ascii="Times New Roman" w:hAnsi="Times New Roman"/>
          <w:sz w:val="22"/>
          <w:szCs w:val="22"/>
          <w:lang w:val="en-GB"/>
        </w:rPr>
        <w:t>&gt;</w:t>
      </w:r>
    </w:p>
    <w:p w:rsidR="00A83E7B" w:rsidRPr="0028525E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:rsidR="004D2FD8" w:rsidRPr="0028525E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Article 1</w:t>
      </w:r>
      <w:r w:rsidRPr="0028525E">
        <w:rPr>
          <w:rFonts w:ascii="Times New Roman" w:hAnsi="Times New Roman"/>
          <w:b/>
          <w:sz w:val="22"/>
          <w:szCs w:val="22"/>
          <w:lang w:val="en-GB"/>
        </w:rPr>
        <w:tab/>
        <w:t>Subject</w:t>
      </w:r>
    </w:p>
    <w:p w:rsidR="00FC777B" w:rsidRPr="0028525E" w:rsidRDefault="00FC777B" w:rsidP="00764FC7">
      <w:pPr>
        <w:spacing w:after="0"/>
        <w:ind w:left="1276" w:hanging="1276"/>
        <w:outlineLvl w:val="0"/>
        <w:rPr>
          <w:rFonts w:ascii="Times New Roman" w:hAnsi="Times New Roman"/>
          <w:sz w:val="22"/>
          <w:szCs w:val="22"/>
          <w:lang w:val="en-GB"/>
        </w:rPr>
      </w:pPr>
    </w:p>
    <w:p w:rsidR="004F1F8C" w:rsidRPr="0028525E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The subject of the contract shall be</w:t>
      </w:r>
      <w:r w:rsidR="004F1F8C" w:rsidRPr="0028525E">
        <w:rPr>
          <w:rFonts w:ascii="Times New Roman" w:hAnsi="Times New Roman"/>
          <w:sz w:val="22"/>
          <w:szCs w:val="22"/>
          <w:lang w:val="en-GB"/>
        </w:rPr>
        <w:t>:</w:t>
      </w:r>
    </w:p>
    <w:p w:rsidR="00E20090" w:rsidRPr="0028525E" w:rsidRDefault="00E20090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Other specific equipment -</w:t>
      </w:r>
      <w:r w:rsidRPr="0028525E">
        <w:rPr>
          <w:rFonts w:ascii="Times New Roman" w:hAnsi="Times New Roman"/>
          <w:b/>
          <w:snapToGrid/>
          <w:sz w:val="22"/>
          <w:szCs w:val="22"/>
          <w:lang w:val="en-GB" w:eastAsia="en-GB"/>
        </w:rPr>
        <w:t>Chain saws and trimmers</w:t>
      </w:r>
      <w:r w:rsidRPr="0028525E">
        <w:rPr>
          <w:rFonts w:ascii="Times New Roman" w:hAnsi="Times New Roman"/>
          <w:b/>
          <w:sz w:val="22"/>
          <w:szCs w:val="22"/>
        </w:rPr>
        <w:t xml:space="preserve"> </w:t>
      </w:r>
    </w:p>
    <w:p w:rsidR="009B0CF1" w:rsidRPr="0028525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place of acceptance of the supplies shall be </w:t>
      </w:r>
      <w:r w:rsidR="00774965" w:rsidRPr="0028525E">
        <w:rPr>
          <w:rFonts w:ascii="Times New Roman" w:hAnsi="Times New Roman"/>
          <w:sz w:val="22"/>
          <w:szCs w:val="22"/>
          <w:lang w:val="en-GB"/>
        </w:rPr>
        <w:t>Skopje, 11 Oktomvri Street No.23 A,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the time limits for delivery shall be 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>&lt;</w:t>
      </w:r>
      <w:r w:rsidR="00774965" w:rsidRPr="0028525E">
        <w:rPr>
          <w:rFonts w:ascii="Times New Roman" w:hAnsi="Times New Roman"/>
          <w:sz w:val="22"/>
          <w:szCs w:val="22"/>
          <w:lang w:val="en-GB"/>
        </w:rPr>
        <w:t>January 2023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 xml:space="preserve">&gt;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and the Incoterm applicable shall be </w:t>
      </w:r>
      <w:r w:rsidR="0076436E" w:rsidRPr="00F6761C">
        <w:rPr>
          <w:rFonts w:ascii="Times New Roman" w:hAnsi="Times New Roman"/>
          <w:sz w:val="22"/>
          <w:szCs w:val="22"/>
          <w:highlight w:val="lightGray"/>
          <w:lang w:val="en-GB"/>
        </w:rPr>
        <w:t>DAP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. The </w:t>
      </w:r>
      <w:r w:rsidR="00360344" w:rsidRPr="0028525E">
        <w:rPr>
          <w:rFonts w:ascii="Times New Roman" w:hAnsi="Times New Roman"/>
          <w:sz w:val="22"/>
          <w:szCs w:val="22"/>
          <w:lang w:val="en-GB"/>
        </w:rPr>
        <w:t>implementation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 period</w:t>
      </w:r>
      <w:r w:rsidR="00387E08" w:rsidRPr="0028525E">
        <w:rPr>
          <w:rFonts w:ascii="Times New Roman" w:hAnsi="Times New Roman"/>
          <w:sz w:val="22"/>
          <w:szCs w:val="22"/>
          <w:lang w:val="en-GB"/>
        </w:rPr>
        <w:t xml:space="preserve"> of tasks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 shall run from </w:t>
      </w:r>
      <w:r w:rsidR="00774965" w:rsidRPr="0028525E">
        <w:rPr>
          <w:rFonts w:ascii="Times New Roman" w:hAnsi="Times New Roman"/>
          <w:sz w:val="22"/>
          <w:szCs w:val="22"/>
          <w:lang w:val="en-GB"/>
        </w:rPr>
        <w:t xml:space="preserve">January to </w:t>
      </w:r>
      <w:r w:rsidR="00E20090" w:rsidRPr="0028525E">
        <w:rPr>
          <w:rFonts w:ascii="Times New Roman" w:hAnsi="Times New Roman"/>
          <w:sz w:val="22"/>
          <w:szCs w:val="22"/>
          <w:lang w:val="en-GB"/>
        </w:rPr>
        <w:t>December</w:t>
      </w:r>
      <w:r w:rsidR="00774965" w:rsidRPr="0028525E">
        <w:rPr>
          <w:rFonts w:ascii="Times New Roman" w:hAnsi="Times New Roman"/>
          <w:sz w:val="22"/>
          <w:szCs w:val="22"/>
          <w:lang w:val="en-GB"/>
        </w:rPr>
        <w:t xml:space="preserve"> 2023.</w:t>
      </w:r>
      <w:r w:rsidR="00315611" w:rsidRPr="0028525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4D2FD8" w:rsidRPr="0028525E" w:rsidRDefault="004D2FD8" w:rsidP="00514BE0">
      <w:pPr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1.2</w:t>
      </w:r>
      <w:r w:rsidRPr="0028525E">
        <w:rPr>
          <w:rFonts w:ascii="Times New Roman" w:hAnsi="Times New Roman"/>
          <w:sz w:val="22"/>
          <w:szCs w:val="22"/>
          <w:lang w:val="en-GB"/>
        </w:rPr>
        <w:tab/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ontractor shall comply strictly with the terms of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pecial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>onditions and the technical annex</w:t>
      </w:r>
      <w:r w:rsidR="00BA0079" w:rsidRPr="0028525E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28525E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Article 2</w:t>
      </w:r>
      <w:r w:rsidRPr="0028525E">
        <w:rPr>
          <w:rFonts w:ascii="Times New Roman" w:hAnsi="Times New Roman"/>
          <w:b/>
          <w:sz w:val="22"/>
          <w:szCs w:val="22"/>
          <w:lang w:val="en-GB"/>
        </w:rPr>
        <w:tab/>
        <w:t>Origin</w:t>
      </w:r>
    </w:p>
    <w:p w:rsidR="00D33341" w:rsidRPr="0028525E" w:rsidRDefault="00D33341" w:rsidP="00D3334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rules of origin of the goods are defined in Article 10 of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pecial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onditions.  </w:t>
      </w:r>
    </w:p>
    <w:p w:rsidR="00D33341" w:rsidRPr="0028525E" w:rsidRDefault="001B33B6" w:rsidP="00D33341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When </w:t>
      </w:r>
      <w:r w:rsidR="00774965" w:rsidRPr="0028525E">
        <w:rPr>
          <w:rFonts w:ascii="Times New Roman" w:hAnsi="Times New Roman"/>
          <w:sz w:val="22"/>
          <w:szCs w:val="22"/>
          <w:lang w:val="en-GB"/>
        </w:rPr>
        <w:t>required, a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33341" w:rsidRPr="0028525E">
        <w:rPr>
          <w:rFonts w:ascii="Times New Roman" w:hAnsi="Times New Roman"/>
          <w:sz w:val="22"/>
          <w:szCs w:val="22"/>
          <w:lang w:val="en-GB"/>
        </w:rPr>
        <w:t xml:space="preserve">certificate of origin for the goods must be provided by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="00D33341" w:rsidRPr="0028525E">
        <w:rPr>
          <w:rFonts w:ascii="Times New Roman" w:hAnsi="Times New Roman"/>
          <w:sz w:val="22"/>
          <w:szCs w:val="22"/>
          <w:lang w:val="en-GB"/>
        </w:rPr>
        <w:t>ontractor at the latest when it requests provisional acceptance of the goods. Failure to comply with this condition may result in the termination of the contract</w:t>
      </w:r>
      <w:r w:rsidR="00CF6FDB" w:rsidRPr="0028525E">
        <w:rPr>
          <w:rFonts w:ascii="Times New Roman" w:hAnsi="Times New Roman"/>
          <w:sz w:val="22"/>
          <w:szCs w:val="22"/>
        </w:rPr>
        <w:t xml:space="preserve"> </w:t>
      </w:r>
      <w:r w:rsidR="00CF6FDB" w:rsidRPr="0028525E">
        <w:rPr>
          <w:rFonts w:ascii="Times New Roman" w:hAnsi="Times New Roman"/>
          <w:sz w:val="22"/>
          <w:szCs w:val="22"/>
          <w:lang w:val="en-GB"/>
        </w:rPr>
        <w:t>and/or suspension of payment</w:t>
      </w:r>
      <w:r w:rsidR="00D33341" w:rsidRPr="0028525E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28525E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Article 3</w:t>
      </w:r>
      <w:r w:rsidRPr="0028525E">
        <w:rPr>
          <w:rFonts w:ascii="Times New Roman" w:hAnsi="Times New Roman"/>
          <w:b/>
          <w:sz w:val="22"/>
          <w:szCs w:val="22"/>
          <w:lang w:val="en-GB"/>
        </w:rPr>
        <w:tab/>
        <w:t>Price</w:t>
      </w:r>
    </w:p>
    <w:p w:rsidR="004D2FD8" w:rsidRPr="0028525E" w:rsidRDefault="004D2FD8" w:rsidP="00514BE0">
      <w:pPr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3.1</w:t>
      </w:r>
      <w:r w:rsidRPr="0028525E">
        <w:rPr>
          <w:rFonts w:ascii="Times New Roman" w:hAnsi="Times New Roman"/>
          <w:sz w:val="22"/>
          <w:szCs w:val="22"/>
          <w:lang w:val="en-GB"/>
        </w:rPr>
        <w:tab/>
        <w:t xml:space="preserve">The price of the supplies shall be that shown on the financial offer (specimen in Annex </w:t>
      </w:r>
      <w:r w:rsidR="00187253" w:rsidRPr="0028525E">
        <w:rPr>
          <w:rFonts w:ascii="Times New Roman" w:hAnsi="Times New Roman"/>
          <w:sz w:val="22"/>
          <w:szCs w:val="22"/>
          <w:lang w:val="en-GB"/>
        </w:rPr>
        <w:t>IV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). The total </w:t>
      </w:r>
      <w:r w:rsidR="00922542" w:rsidRPr="0028525E">
        <w:rPr>
          <w:rFonts w:ascii="Times New Roman" w:hAnsi="Times New Roman"/>
          <w:sz w:val="22"/>
          <w:szCs w:val="22"/>
          <w:lang w:val="en-GB"/>
        </w:rPr>
        <w:t xml:space="preserve">maximum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contract price shall be </w:t>
      </w:r>
      <w:r w:rsidR="001E684B" w:rsidRPr="00F6761C">
        <w:rPr>
          <w:rFonts w:ascii="Times New Roman" w:hAnsi="Times New Roman"/>
          <w:sz w:val="22"/>
          <w:szCs w:val="22"/>
          <w:highlight w:val="lightGray"/>
          <w:lang w:val="en-GB"/>
        </w:rPr>
        <w:t>EUR.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>&lt;</w:t>
      </w:r>
      <w:r w:rsidR="00B202BC" w:rsidRPr="0028525E">
        <w:rPr>
          <w:rFonts w:ascii="Times New Roman" w:hAnsi="Times New Roman"/>
          <w:sz w:val="22"/>
          <w:szCs w:val="22"/>
          <w:highlight w:val="yellow"/>
          <w:lang w:val="en-GB"/>
        </w:rPr>
        <w:t>insert price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3A4EB0" w:rsidRPr="0028525E" w:rsidRDefault="004D2FD8" w:rsidP="00326BE0">
      <w:pPr>
        <w:ind w:left="709" w:hanging="709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3.</w:t>
      </w:r>
      <w:r w:rsidR="00DF687C" w:rsidRPr="0028525E">
        <w:rPr>
          <w:rFonts w:ascii="Times New Roman" w:hAnsi="Times New Roman"/>
          <w:sz w:val="22"/>
          <w:szCs w:val="22"/>
          <w:lang w:val="en-GB"/>
        </w:rPr>
        <w:t xml:space="preserve">2 </w:t>
      </w:r>
      <w:r w:rsidRPr="0028525E">
        <w:rPr>
          <w:rFonts w:ascii="Times New Roman" w:hAnsi="Times New Roman"/>
          <w:sz w:val="22"/>
          <w:szCs w:val="22"/>
          <w:lang w:val="en-GB"/>
        </w:rPr>
        <w:tab/>
        <w:t xml:space="preserve">Payments shall be made in accordance with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g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eneral and/or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pecial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>onditions (Articles</w:t>
      </w:r>
      <w:r w:rsidR="0074358C" w:rsidRPr="0028525E">
        <w:rPr>
          <w:rFonts w:ascii="Times New Roman" w:hAnsi="Times New Roman"/>
          <w:sz w:val="22"/>
          <w:szCs w:val="22"/>
          <w:lang w:val="en-GB"/>
        </w:rPr>
        <w:t> </w:t>
      </w:r>
      <w:r w:rsidRPr="0028525E">
        <w:rPr>
          <w:rFonts w:ascii="Times New Roman" w:hAnsi="Times New Roman"/>
          <w:sz w:val="22"/>
          <w:szCs w:val="22"/>
          <w:lang w:val="en-GB"/>
        </w:rPr>
        <w:t>26 to 28).</w:t>
      </w:r>
    </w:p>
    <w:p w:rsidR="004D2FD8" w:rsidRPr="0028525E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Article 4</w:t>
      </w:r>
      <w:r w:rsidRPr="0028525E">
        <w:rPr>
          <w:rFonts w:ascii="Times New Roman" w:hAnsi="Times New Roman"/>
          <w:b/>
          <w:sz w:val="22"/>
          <w:szCs w:val="22"/>
          <w:lang w:val="en-GB"/>
        </w:rPr>
        <w:tab/>
        <w:t>Order of precedence of contract documents</w:t>
      </w:r>
    </w:p>
    <w:p w:rsidR="004D2FD8" w:rsidRPr="0028525E" w:rsidRDefault="004D2FD8" w:rsidP="00514BE0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The contract is made up of the following documents, in order of precedence:</w:t>
      </w:r>
    </w:p>
    <w:p w:rsidR="004D2FD8" w:rsidRPr="0028525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the contract agreement;</w:t>
      </w:r>
    </w:p>
    <w:p w:rsidR="004D2FD8" w:rsidRPr="0028525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pecial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>onditions</w:t>
      </w:r>
    </w:p>
    <w:p w:rsidR="00187253" w:rsidRPr="0028525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g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eneral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>onditions (Annex I);</w:t>
      </w:r>
    </w:p>
    <w:p w:rsidR="00187253" w:rsidRPr="0028525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lastRenderedPageBreak/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t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echnical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s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pecifications (Annex II </w:t>
      </w:r>
      <w:r w:rsidR="008617F3" w:rsidRPr="0028525E">
        <w:rPr>
          <w:rFonts w:ascii="Times New Roman" w:hAnsi="Times New Roman"/>
          <w:sz w:val="22"/>
          <w:szCs w:val="22"/>
          <w:lang w:val="en-GB"/>
        </w:rPr>
        <w:t>[</w:t>
      </w:r>
      <w:r w:rsidRPr="0028525E">
        <w:rPr>
          <w:rFonts w:ascii="Times New Roman" w:hAnsi="Times New Roman"/>
          <w:sz w:val="22"/>
          <w:szCs w:val="22"/>
          <w:lang w:val="en-GB"/>
        </w:rPr>
        <w:t>including clarifications before the deadline for submission of tenders</w:t>
      </w:r>
      <w:r w:rsidR="00063C56" w:rsidRPr="0028525E">
        <w:rPr>
          <w:rFonts w:ascii="Times New Roman" w:hAnsi="Times New Roman"/>
          <w:sz w:val="22"/>
          <w:szCs w:val="22"/>
          <w:lang w:val="en-GB"/>
        </w:rPr>
        <w:t xml:space="preserve"> and minutes from the information meeting/site visit</w:t>
      </w:r>
      <w:r w:rsidR="008617F3" w:rsidRPr="0028525E">
        <w:rPr>
          <w:rFonts w:ascii="Times New Roman" w:hAnsi="Times New Roman"/>
          <w:sz w:val="22"/>
          <w:szCs w:val="22"/>
          <w:lang w:val="en-GB"/>
        </w:rPr>
        <w:t>]</w:t>
      </w:r>
      <w:r w:rsidRPr="0028525E">
        <w:rPr>
          <w:rFonts w:ascii="Times New Roman" w:hAnsi="Times New Roman"/>
          <w:sz w:val="22"/>
          <w:szCs w:val="22"/>
          <w:lang w:val="en-GB"/>
        </w:rPr>
        <w:t>;</w:t>
      </w:r>
    </w:p>
    <w:p w:rsidR="00187253" w:rsidRPr="0028525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t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echnical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o</w:t>
      </w:r>
      <w:r w:rsidR="00A83E7B" w:rsidRPr="0028525E">
        <w:rPr>
          <w:rFonts w:ascii="Times New Roman" w:hAnsi="Times New Roman"/>
          <w:sz w:val="22"/>
          <w:szCs w:val="22"/>
          <w:lang w:val="en-GB"/>
        </w:rPr>
        <w:t xml:space="preserve">ffer (Annex III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including clarifications from </w:t>
      </w:r>
      <w:r w:rsidR="000D24E3" w:rsidRPr="0028525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28525E">
        <w:rPr>
          <w:rFonts w:ascii="Times New Roman" w:hAnsi="Times New Roman"/>
          <w:sz w:val="22"/>
          <w:szCs w:val="22"/>
          <w:lang w:val="en-GB"/>
        </w:rPr>
        <w:t>tenderer provided during tender evaluation</w:t>
      </w:r>
      <w:r w:rsidR="00B202BC" w:rsidRPr="0028525E">
        <w:rPr>
          <w:rFonts w:ascii="Times New Roman" w:hAnsi="Times New Roman"/>
          <w:sz w:val="22"/>
          <w:szCs w:val="22"/>
          <w:lang w:val="en-GB"/>
        </w:rPr>
        <w:t>)</w:t>
      </w:r>
      <w:r w:rsidRPr="0028525E">
        <w:rPr>
          <w:rFonts w:ascii="Times New Roman" w:hAnsi="Times New Roman"/>
          <w:sz w:val="22"/>
          <w:szCs w:val="22"/>
          <w:lang w:val="en-GB"/>
        </w:rPr>
        <w:t>;</w:t>
      </w:r>
    </w:p>
    <w:p w:rsidR="004D2FD8" w:rsidRPr="0028525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>the budget breakdown (Annex</w:t>
      </w:r>
      <w:r w:rsidR="00063C56" w:rsidRPr="0028525E">
        <w:rPr>
          <w:rFonts w:ascii="Times New Roman" w:hAnsi="Times New Roman"/>
          <w:sz w:val="22"/>
          <w:szCs w:val="22"/>
          <w:lang w:val="en-GB"/>
        </w:rPr>
        <w:t xml:space="preserve"> IV</w:t>
      </w:r>
      <w:r w:rsidRPr="0028525E">
        <w:rPr>
          <w:rFonts w:ascii="Times New Roman" w:hAnsi="Times New Roman"/>
          <w:sz w:val="22"/>
          <w:szCs w:val="22"/>
          <w:lang w:val="en-GB"/>
        </w:rPr>
        <w:t>);</w:t>
      </w:r>
    </w:p>
    <w:p w:rsidR="00B80DE8" w:rsidRPr="0028525E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specified </w:t>
      </w:r>
      <w:r w:rsidR="00B80DE8" w:rsidRPr="0028525E">
        <w:rPr>
          <w:rFonts w:ascii="Times New Roman" w:hAnsi="Times New Roman"/>
          <w:sz w:val="22"/>
          <w:szCs w:val="22"/>
          <w:lang w:val="en-GB"/>
        </w:rPr>
        <w:t>forms and other relevant documents</w:t>
      </w:r>
      <w:r w:rsidR="00085CA1" w:rsidRPr="0028525E">
        <w:rPr>
          <w:rFonts w:ascii="Times New Roman" w:hAnsi="Times New Roman"/>
          <w:sz w:val="22"/>
          <w:szCs w:val="22"/>
          <w:lang w:val="en-GB"/>
        </w:rPr>
        <w:t xml:space="preserve"> (Annex V</w:t>
      </w:r>
      <w:r w:rsidR="00216F0D" w:rsidRPr="0028525E">
        <w:rPr>
          <w:rFonts w:ascii="Times New Roman" w:hAnsi="Times New Roman"/>
          <w:sz w:val="22"/>
          <w:szCs w:val="22"/>
          <w:lang w:val="en-GB"/>
        </w:rPr>
        <w:t>)</w:t>
      </w:r>
      <w:r w:rsidR="00B80DE8" w:rsidRPr="0028525E">
        <w:rPr>
          <w:rFonts w:ascii="Times New Roman" w:hAnsi="Times New Roman"/>
          <w:sz w:val="22"/>
          <w:szCs w:val="22"/>
          <w:lang w:val="en-GB"/>
        </w:rPr>
        <w:t>;</w:t>
      </w:r>
    </w:p>
    <w:p w:rsidR="004D2FD8" w:rsidRPr="0028525E" w:rsidRDefault="004D2FD8" w:rsidP="00514BE0">
      <w:pPr>
        <w:jc w:val="both"/>
        <w:outlineLvl w:val="0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The various documents making up the contract shall be deemed to be mutually explanatory; in cases of ambiguity or divergence, they </w:t>
      </w:r>
      <w:r w:rsidR="00387E08" w:rsidRPr="0028525E">
        <w:rPr>
          <w:rFonts w:ascii="Times New Roman" w:hAnsi="Times New Roman"/>
          <w:sz w:val="22"/>
          <w:szCs w:val="22"/>
          <w:lang w:val="en-GB"/>
        </w:rPr>
        <w:t xml:space="preserve">shall prevail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in the order in which they appear above. </w:t>
      </w:r>
    </w:p>
    <w:p w:rsidR="00A83E7B" w:rsidRPr="0028525E" w:rsidRDefault="00A83E7B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</w:p>
    <w:p w:rsidR="00C76F63" w:rsidRPr="0028525E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28525E">
        <w:rPr>
          <w:rFonts w:ascii="Times New Roman" w:hAnsi="Times New Roman"/>
          <w:b/>
          <w:sz w:val="22"/>
          <w:szCs w:val="22"/>
          <w:lang w:val="en-GB"/>
        </w:rPr>
        <w:t>Article 5</w:t>
      </w:r>
      <w:r w:rsidRPr="0028525E">
        <w:rPr>
          <w:rFonts w:ascii="Times New Roman" w:hAnsi="Times New Roman"/>
          <w:b/>
          <w:sz w:val="22"/>
          <w:szCs w:val="22"/>
          <w:lang w:val="en-GB"/>
        </w:rPr>
        <w:tab/>
        <w:t>Other specific conditions applying to the contract</w:t>
      </w:r>
    </w:p>
    <w:p w:rsidR="00462120" w:rsidRPr="0028525E" w:rsidRDefault="00A83E7B" w:rsidP="0068104F">
      <w:pPr>
        <w:jc w:val="both"/>
        <w:rPr>
          <w:rFonts w:ascii="Times New Roman" w:hAnsi="Times New Roman"/>
          <w:sz w:val="22"/>
          <w:szCs w:val="22"/>
        </w:rPr>
      </w:pPr>
      <w:r w:rsidRPr="0028525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462120" w:rsidRPr="0028525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="00462120" w:rsidRPr="0028525E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="00462120" w:rsidRPr="0028525E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="00462120" w:rsidRPr="0028525E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28525E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28525E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  <w:r w:rsidR="00A83E7B" w:rsidRPr="0028525E">
        <w:rPr>
          <w:rFonts w:ascii="Times New Roman" w:hAnsi="Times New Roman"/>
          <w:sz w:val="22"/>
          <w:szCs w:val="22"/>
        </w:rPr>
        <w:t xml:space="preserve"> </w:t>
      </w:r>
      <w:r w:rsidRPr="0028525E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  <w:r w:rsidR="00A83E7B" w:rsidRPr="0028525E">
        <w:rPr>
          <w:rFonts w:ascii="Times New Roman" w:hAnsi="Times New Roman"/>
          <w:sz w:val="22"/>
          <w:szCs w:val="22"/>
        </w:rPr>
        <w:t>.</w:t>
      </w:r>
    </w:p>
    <w:p w:rsidR="00462120" w:rsidRPr="0028525E" w:rsidRDefault="00462120" w:rsidP="00A83E7B">
      <w:pPr>
        <w:spacing w:before="100" w:beforeAutospacing="1" w:after="100" w:afterAutospacing="1"/>
        <w:rPr>
          <w:rFonts w:ascii="Times New Roman" w:hAnsi="Times New Roman"/>
          <w:color w:val="0563C1"/>
          <w:sz w:val="22"/>
          <w:szCs w:val="22"/>
          <w:u w:val="single"/>
        </w:rPr>
      </w:pPr>
      <w:r w:rsidRPr="0028525E">
        <w:rPr>
          <w:rFonts w:ascii="Times New Roman" w:hAnsi="Times New Roman"/>
          <w:sz w:val="22"/>
          <w:szCs w:val="22"/>
        </w:rPr>
        <w:t xml:space="preserve">(b) </w:t>
      </w:r>
      <w:r w:rsidRPr="0028525E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28525E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28525E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28525E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28525E" w:rsidRDefault="005B03BC" w:rsidP="00764FC7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28525E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A83E7B" w:rsidRPr="0028525E">
        <w:rPr>
          <w:rFonts w:ascii="Times New Roman" w:hAnsi="Times New Roman"/>
          <w:sz w:val="22"/>
          <w:szCs w:val="22"/>
          <w:lang w:val="en-GB"/>
        </w:rPr>
        <w:t>two</w:t>
      </w:r>
      <w:r w:rsidR="00227A05" w:rsidRPr="0028525E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originals, one original being for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a</w:t>
      </w:r>
      <w:r w:rsidRPr="0028525E">
        <w:rPr>
          <w:rFonts w:ascii="Times New Roman" w:hAnsi="Times New Roman"/>
          <w:sz w:val="22"/>
          <w:szCs w:val="22"/>
          <w:lang w:val="en-GB"/>
        </w:rPr>
        <w:t xml:space="preserve">uthority, and one original being for the </w:t>
      </w:r>
      <w:r w:rsidR="00531265" w:rsidRPr="0028525E">
        <w:rPr>
          <w:rFonts w:ascii="Times New Roman" w:hAnsi="Times New Roman"/>
          <w:sz w:val="22"/>
          <w:szCs w:val="22"/>
          <w:lang w:val="en-GB"/>
        </w:rPr>
        <w:t>c</w:t>
      </w:r>
      <w:r w:rsidR="002D47E8" w:rsidRPr="0028525E">
        <w:rPr>
          <w:rFonts w:ascii="Times New Roman" w:hAnsi="Times New Roman"/>
          <w:sz w:val="22"/>
          <w:szCs w:val="22"/>
          <w:lang w:val="en-GB"/>
        </w:rPr>
        <w:t>ontractor</w:t>
      </w:r>
      <w:r w:rsidRPr="0028525E">
        <w:rPr>
          <w:rFonts w:ascii="Times New Roman" w:hAnsi="Times New Roman"/>
          <w:sz w:val="22"/>
          <w:szCs w:val="22"/>
          <w:lang w:val="en-GB"/>
        </w:rPr>
        <w:t>.</w:t>
      </w:r>
    </w:p>
    <w:p w:rsidR="004D2FD8" w:rsidRPr="0028525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28525E" w:rsidTr="00514BE0">
        <w:trPr>
          <w:trHeight w:val="520"/>
        </w:trPr>
        <w:tc>
          <w:tcPr>
            <w:tcW w:w="4253" w:type="dxa"/>
            <w:gridSpan w:val="2"/>
          </w:tcPr>
          <w:p w:rsidR="004D2FD8" w:rsidRPr="0028525E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For the </w:t>
            </w:r>
            <w:r w:rsidR="00531265"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28525E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For the </w:t>
            </w:r>
            <w:r w:rsidR="00531265"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ontracting </w:t>
            </w:r>
            <w:r w:rsidR="00531265"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a</w:t>
            </w:r>
            <w:r w:rsidRPr="0028525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uthority</w:t>
            </w:r>
          </w:p>
        </w:tc>
      </w:tr>
      <w:tr w:rsidR="004D2FD8" w:rsidRPr="0028525E" w:rsidTr="00514BE0">
        <w:trPr>
          <w:cantSplit/>
          <w:trHeight w:val="555"/>
        </w:trPr>
        <w:tc>
          <w:tcPr>
            <w:tcW w:w="1985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D2FD8" w:rsidRPr="0028525E" w:rsidTr="00514BE0">
        <w:trPr>
          <w:cantSplit/>
          <w:trHeight w:val="577"/>
        </w:trPr>
        <w:tc>
          <w:tcPr>
            <w:tcW w:w="1985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Title</w:t>
            </w:r>
            <w:r w:rsidR="004D2FD8" w:rsidRPr="0028525E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268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Title</w:t>
            </w:r>
            <w:r w:rsidR="004D2FD8" w:rsidRPr="0028525E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28525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D2FD8" w:rsidRPr="0028525E" w:rsidTr="00514BE0">
        <w:trPr>
          <w:cantSplit/>
          <w:trHeight w:val="878"/>
        </w:trPr>
        <w:tc>
          <w:tcPr>
            <w:tcW w:w="1985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C2600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Signature:</w:t>
            </w:r>
          </w:p>
          <w:p w:rsidR="00AC2600" w:rsidRPr="0028525E" w:rsidRDefault="00AC2600" w:rsidP="0023068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C2600" w:rsidRPr="0028525E" w:rsidRDefault="00AC2600" w:rsidP="0023068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 w:rsidP="0023068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D2FD8" w:rsidRPr="0028525E" w:rsidTr="00514BE0">
        <w:trPr>
          <w:cantSplit/>
          <w:trHeight w:val="428"/>
        </w:trPr>
        <w:tc>
          <w:tcPr>
            <w:tcW w:w="1985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C2600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Date:</w:t>
            </w:r>
          </w:p>
          <w:p w:rsidR="00AC2600" w:rsidRPr="0028525E" w:rsidRDefault="00AC2600" w:rsidP="0023068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 w:rsidP="0023068A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8525E">
              <w:rPr>
                <w:rFonts w:ascii="Times New Roman" w:hAnsi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D2FD8" w:rsidRPr="0028525E" w:rsidTr="00514BE0">
        <w:trPr>
          <w:cantSplit/>
          <w:trHeight w:val="660"/>
        </w:trPr>
        <w:tc>
          <w:tcPr>
            <w:tcW w:w="8611" w:type="dxa"/>
            <w:gridSpan w:val="5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</w:tr>
      <w:tr w:rsidR="004D2FD8" w:rsidRPr="0028525E" w:rsidTr="00514BE0">
        <w:trPr>
          <w:cantSplit/>
          <w:trHeight w:val="574"/>
        </w:trPr>
        <w:tc>
          <w:tcPr>
            <w:tcW w:w="1985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D2FD8" w:rsidRPr="0028525E" w:rsidTr="00514BE0">
        <w:trPr>
          <w:cantSplit/>
          <w:trHeight w:val="568"/>
        </w:trPr>
        <w:tc>
          <w:tcPr>
            <w:tcW w:w="1985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D2FD8" w:rsidRPr="0028525E" w:rsidTr="00514BE0">
        <w:trPr>
          <w:cantSplit/>
          <w:trHeight w:val="890"/>
        </w:trPr>
        <w:tc>
          <w:tcPr>
            <w:tcW w:w="1985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F6761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GB"/>
              </w:rPr>
            </w:pPr>
          </w:p>
        </w:tc>
      </w:tr>
      <w:tr w:rsidR="004D2FD8" w:rsidRPr="0028525E" w:rsidTr="00514BE0">
        <w:trPr>
          <w:cantSplit/>
          <w:trHeight w:val="409"/>
        </w:trPr>
        <w:tc>
          <w:tcPr>
            <w:tcW w:w="1985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36" w:type="dxa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28525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4D2FD8" w:rsidRPr="0028525E" w:rsidRDefault="004D2FD8" w:rsidP="000076DF">
      <w:pPr>
        <w:ind w:left="567"/>
        <w:rPr>
          <w:rFonts w:ascii="Times New Roman" w:hAnsi="Times New Roman"/>
          <w:sz w:val="22"/>
          <w:szCs w:val="22"/>
          <w:lang w:val="en-GB"/>
        </w:rPr>
      </w:pPr>
    </w:p>
    <w:sectPr w:rsidR="004D2FD8" w:rsidRPr="0028525E" w:rsidSect="0023665C">
      <w:headerReference w:type="default" r:id="rId13"/>
      <w:footerReference w:type="default" r:id="rId14"/>
      <w:footerReference w:type="first" r:id="rId15"/>
      <w:type w:val="continuous"/>
      <w:pgSz w:w="11906" w:h="16838"/>
      <w:pgMar w:top="1134" w:right="1418" w:bottom="1134" w:left="1134" w:header="720" w:footer="402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76" w:rsidRDefault="00CE0776">
      <w:r>
        <w:separator/>
      </w:r>
    </w:p>
    <w:p w:rsidR="00CE0776" w:rsidRDefault="00CE0776"/>
  </w:endnote>
  <w:endnote w:type="continuationSeparator" w:id="0">
    <w:p w:rsidR="00CE0776" w:rsidRDefault="00CE0776">
      <w:r>
        <w:continuationSeparator/>
      </w:r>
    </w:p>
    <w:p w:rsidR="00CE0776" w:rsidRDefault="00CE0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045A9D">
      <w:rPr>
        <w:rFonts w:ascii="Times New Roman" w:hAnsi="Times New Roman"/>
        <w:noProof/>
        <w:sz w:val="18"/>
        <w:szCs w:val="18"/>
        <w:lang w:val="en-GB"/>
      </w:rPr>
      <w:t>5</w:t>
    </w:r>
    <w:r w:rsidR="00B37769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B37769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37769" w:rsidRPr="0076436E">
      <w:rPr>
        <w:rFonts w:ascii="Times New Roman" w:hAnsi="Times New Roman"/>
        <w:sz w:val="18"/>
        <w:szCs w:val="18"/>
      </w:rPr>
      <w:fldChar w:fldCharType="separate"/>
    </w:r>
    <w:r w:rsidR="00045A9D">
      <w:rPr>
        <w:rFonts w:ascii="Times New Roman" w:hAnsi="Times New Roman"/>
        <w:noProof/>
        <w:sz w:val="18"/>
        <w:szCs w:val="18"/>
        <w:lang w:val="en-GB"/>
      </w:rPr>
      <w:t>5</w:t>
    </w:r>
    <w:r w:rsidR="00B37769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B37769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="00326BE0"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 w:rsidR="00B37769">
      <w:rPr>
        <w:sz w:val="16"/>
      </w:rPr>
      <w:fldChar w:fldCharType="begin"/>
    </w:r>
    <w:r>
      <w:rPr>
        <w:sz w:val="16"/>
      </w:rPr>
      <w:instrText xml:space="preserve"> PAGE </w:instrText>
    </w:r>
    <w:r w:rsidR="00B37769">
      <w:rPr>
        <w:sz w:val="16"/>
      </w:rPr>
      <w:fldChar w:fldCharType="separate"/>
    </w:r>
    <w:r>
      <w:rPr>
        <w:noProof/>
        <w:sz w:val="16"/>
      </w:rPr>
      <w:t>59</w:t>
    </w:r>
    <w:r w:rsidR="00B37769"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76" w:rsidRDefault="00CE0776" w:rsidP="008056C4">
      <w:pPr>
        <w:spacing w:before="0" w:after="0"/>
      </w:pPr>
      <w:r>
        <w:separator/>
      </w:r>
    </w:p>
  </w:footnote>
  <w:footnote w:type="continuationSeparator" w:id="0">
    <w:p w:rsidR="00CE0776" w:rsidRDefault="00CE0776">
      <w:r>
        <w:continuationSeparator/>
      </w:r>
    </w:p>
    <w:p w:rsidR="00CE0776" w:rsidRDefault="00CE0776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00" w:rsidRDefault="00045A9D" w:rsidP="00794715">
    <w:pPr>
      <w:pStyle w:val="Header"/>
      <w:jc w:val="center"/>
    </w:pPr>
    <w:r>
      <w:rPr>
        <w:b/>
        <w:noProof/>
        <w:snapToGrid/>
        <w:sz w:val="28"/>
        <w:szCs w:val="28"/>
        <w:lang w:val="en-US"/>
      </w:rPr>
      <w:drawing>
        <wp:inline distT="0" distB="0" distL="0" distR="0">
          <wp:extent cx="4053840" cy="9982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8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45A9D"/>
    <w:rsid w:val="0004718E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D6EF2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8525E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E4C2D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23A6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AB2"/>
    <w:rsid w:val="00486D4F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2FDE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4B36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4965"/>
    <w:rsid w:val="00777E99"/>
    <w:rsid w:val="00782206"/>
    <w:rsid w:val="00792A1B"/>
    <w:rsid w:val="00794715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43B7F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491B"/>
    <w:rsid w:val="009C62FA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0BCB"/>
    <w:rsid w:val="00A512C9"/>
    <w:rsid w:val="00A539E4"/>
    <w:rsid w:val="00A62073"/>
    <w:rsid w:val="00A63E3C"/>
    <w:rsid w:val="00A646D3"/>
    <w:rsid w:val="00A75650"/>
    <w:rsid w:val="00A80A7B"/>
    <w:rsid w:val="00A83508"/>
    <w:rsid w:val="00A83E7B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37769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E0776"/>
    <w:rsid w:val="00CF1AA6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16D0"/>
    <w:rsid w:val="00DF687C"/>
    <w:rsid w:val="00DF7327"/>
    <w:rsid w:val="00E02426"/>
    <w:rsid w:val="00E13CDE"/>
    <w:rsid w:val="00E15B50"/>
    <w:rsid w:val="00E2009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264D9"/>
    <w:rsid w:val="00F3222C"/>
    <w:rsid w:val="00F33A99"/>
    <w:rsid w:val="00F56D4C"/>
    <w:rsid w:val="00F658F3"/>
    <w:rsid w:val="00F6761C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77B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23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23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23A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23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23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23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23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23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23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23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23A6"/>
  </w:style>
  <w:style w:type="paragraph" w:styleId="BodyTextIndent2">
    <w:name w:val="Body Text Indent 2"/>
    <w:basedOn w:val="Normal"/>
    <w:rsid w:val="003423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23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23A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4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A6"/>
  </w:style>
  <w:style w:type="paragraph" w:styleId="BodyText3">
    <w:name w:val="Body Text 3"/>
    <w:basedOn w:val="Normal"/>
    <w:rsid w:val="003423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23A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423A6"/>
    <w:rPr>
      <w:vertAlign w:val="superscript"/>
    </w:rPr>
  </w:style>
  <w:style w:type="paragraph" w:styleId="DocumentMap">
    <w:name w:val="Document Map"/>
    <w:basedOn w:val="Normal"/>
    <w:semiHidden/>
    <w:rsid w:val="003423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23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23A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23A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23A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23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23A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23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23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23A6"/>
    <w:rPr>
      <w:b/>
    </w:rPr>
  </w:style>
  <w:style w:type="paragraph" w:customStyle="1" w:styleId="Blockquote">
    <w:name w:val="Blockquote"/>
    <w:basedOn w:val="Normal"/>
    <w:rsid w:val="003423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23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23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23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23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23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23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23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23A6"/>
    <w:rPr>
      <w:color w:val="800080"/>
      <w:u w:val="single"/>
    </w:rPr>
  </w:style>
  <w:style w:type="paragraph" w:customStyle="1" w:styleId="Style2">
    <w:name w:val="Style2"/>
    <w:basedOn w:val="Style1"/>
    <w:rsid w:val="003423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23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23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23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C777B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3423A6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3423A6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3423A6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3423A6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423A6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23A6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23A6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23A6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423A6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3423A6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3423A6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3423A6"/>
  </w:style>
  <w:style w:type="paragraph" w:styleId="BodyTextIndent2">
    <w:name w:val="Body Text Indent 2"/>
    <w:basedOn w:val="Normal"/>
    <w:rsid w:val="003423A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3423A6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3423A6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34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23A6"/>
  </w:style>
  <w:style w:type="paragraph" w:styleId="BodyText3">
    <w:name w:val="Body Text 3"/>
    <w:basedOn w:val="Normal"/>
    <w:rsid w:val="003423A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3423A6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3423A6"/>
    <w:rPr>
      <w:vertAlign w:val="superscript"/>
    </w:rPr>
  </w:style>
  <w:style w:type="paragraph" w:styleId="DocumentMap">
    <w:name w:val="Document Map"/>
    <w:basedOn w:val="Normal"/>
    <w:semiHidden/>
    <w:rsid w:val="003423A6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3423A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3423A6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3423A6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3423A6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3423A6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3423A6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3423A6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3423A6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3423A6"/>
    <w:rPr>
      <w:b/>
    </w:rPr>
  </w:style>
  <w:style w:type="paragraph" w:customStyle="1" w:styleId="Blockquote">
    <w:name w:val="Blockquote"/>
    <w:basedOn w:val="Normal"/>
    <w:rsid w:val="003423A6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3423A6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3423A6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3423A6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3423A6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3423A6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3423A6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3423A6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3423A6"/>
    <w:rPr>
      <w:color w:val="800080"/>
      <w:u w:val="single"/>
    </w:rPr>
  </w:style>
  <w:style w:type="paragraph" w:customStyle="1" w:styleId="Style2">
    <w:name w:val="Style2"/>
    <w:basedOn w:val="Style1"/>
    <w:rsid w:val="003423A6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3423A6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3423A6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3423A6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C777B"/>
    <w:pPr>
      <w:spacing w:before="100" w:beforeAutospacing="1" w:after="142" w:line="276" w:lineRule="auto"/>
    </w:pPr>
    <w:rPr>
      <w:rFonts w:ascii="Times New Roman" w:hAnsi="Times New Roman"/>
      <w:snapToGrid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c.europa.eu/europeaid/prag/annexes.do?chapterTitleCode=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2869-7068-4922-A638-661F7333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C14C1-367D-464D-804E-DFCC65C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4025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BOURDILLEAU Anne (DEVCO)</dc:creator>
  <cp:lastModifiedBy>Sonja</cp:lastModifiedBy>
  <cp:revision>2</cp:revision>
  <cp:lastPrinted>2012-10-22T09:58:00Z</cp:lastPrinted>
  <dcterms:created xsi:type="dcterms:W3CDTF">2022-12-12T13:59:00Z</dcterms:created>
  <dcterms:modified xsi:type="dcterms:W3CDTF">2022-12-12T13:59:00Z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