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316F6" w14:textId="77777777" w:rsidR="0047783A" w:rsidRPr="000674C6"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0674C6">
        <w:rPr>
          <w:rFonts w:ascii="Times New Roman" w:hAnsi="Times New Roman"/>
          <w:i/>
          <w:sz w:val="28"/>
          <w:szCs w:val="28"/>
          <w:lang w:val="en-GB"/>
        </w:rPr>
        <w:t>SPECIAL CONDITIONS</w:t>
      </w:r>
      <w:bookmarkEnd w:id="0"/>
    </w:p>
    <w:p w14:paraId="1334B0B7" w14:textId="77777777" w:rsidR="0047783A" w:rsidRPr="000674C6" w:rsidRDefault="0047783A" w:rsidP="0047783A">
      <w:pPr>
        <w:spacing w:before="240"/>
        <w:ind w:left="567" w:hanging="567"/>
        <w:outlineLvl w:val="0"/>
        <w:rPr>
          <w:rFonts w:ascii="Times New Roman" w:hAnsi="Times New Roman"/>
          <w:b/>
          <w:sz w:val="28"/>
          <w:szCs w:val="28"/>
        </w:rPr>
      </w:pPr>
      <w:r w:rsidRPr="000674C6">
        <w:rPr>
          <w:rFonts w:ascii="Times New Roman" w:hAnsi="Times New Roman"/>
          <w:b/>
          <w:sz w:val="28"/>
          <w:szCs w:val="28"/>
        </w:rPr>
        <w:t>CONTENTS</w:t>
      </w:r>
    </w:p>
    <w:p w14:paraId="676C0BAF" w14:textId="77777777" w:rsidR="0047783A" w:rsidRPr="000674C6" w:rsidRDefault="0047783A" w:rsidP="0047783A">
      <w:pPr>
        <w:jc w:val="both"/>
        <w:rPr>
          <w:rFonts w:ascii="Times New Roman" w:hAnsi="Times New Roman"/>
          <w:sz w:val="22"/>
          <w:szCs w:val="22"/>
        </w:rPr>
      </w:pPr>
      <w:r w:rsidRPr="000674C6">
        <w:rPr>
          <w:rFonts w:ascii="Times New Roman" w:hAnsi="Times New Roman"/>
          <w:sz w:val="22"/>
          <w:szCs w:val="22"/>
        </w:rPr>
        <w:t xml:space="preserve">These conditions amplify and supplement, if necessary, the </w:t>
      </w:r>
      <w:r w:rsidR="00154A06" w:rsidRPr="000674C6">
        <w:rPr>
          <w:rFonts w:ascii="Times New Roman" w:hAnsi="Times New Roman"/>
          <w:sz w:val="22"/>
          <w:szCs w:val="22"/>
        </w:rPr>
        <w:t>g</w:t>
      </w:r>
      <w:r w:rsidRPr="000674C6">
        <w:rPr>
          <w:rFonts w:ascii="Times New Roman" w:hAnsi="Times New Roman"/>
          <w:sz w:val="22"/>
          <w:szCs w:val="22"/>
        </w:rPr>
        <w:t xml:space="preserve">eneral </w:t>
      </w:r>
      <w:r w:rsidR="00154A06" w:rsidRPr="000674C6">
        <w:rPr>
          <w:rFonts w:ascii="Times New Roman" w:hAnsi="Times New Roman"/>
          <w:sz w:val="22"/>
          <w:szCs w:val="22"/>
        </w:rPr>
        <w:t>c</w:t>
      </w:r>
      <w:r w:rsidRPr="000674C6">
        <w:rPr>
          <w:rFonts w:ascii="Times New Roman" w:hAnsi="Times New Roman"/>
          <w:sz w:val="22"/>
          <w:szCs w:val="22"/>
        </w:rPr>
        <w:t xml:space="preserve">onditions governing the </w:t>
      </w:r>
      <w:r w:rsidR="00154A06" w:rsidRPr="000674C6">
        <w:rPr>
          <w:rFonts w:ascii="Times New Roman" w:hAnsi="Times New Roman"/>
          <w:sz w:val="22"/>
          <w:szCs w:val="22"/>
        </w:rPr>
        <w:t>c</w:t>
      </w:r>
      <w:r w:rsidR="0097513D" w:rsidRPr="000674C6">
        <w:rPr>
          <w:rFonts w:ascii="Times New Roman" w:hAnsi="Times New Roman"/>
          <w:sz w:val="22"/>
          <w:szCs w:val="22"/>
        </w:rPr>
        <w:t>ontract</w:t>
      </w:r>
      <w:r w:rsidRPr="000674C6">
        <w:rPr>
          <w:rFonts w:ascii="Times New Roman" w:hAnsi="Times New Roman"/>
          <w:sz w:val="22"/>
          <w:szCs w:val="22"/>
        </w:rPr>
        <w:t xml:space="preserve">. Unless the </w:t>
      </w:r>
      <w:r w:rsidR="00154A06" w:rsidRPr="000674C6">
        <w:rPr>
          <w:rFonts w:ascii="Times New Roman" w:hAnsi="Times New Roman"/>
          <w:sz w:val="22"/>
          <w:szCs w:val="22"/>
        </w:rPr>
        <w:t>s</w:t>
      </w:r>
      <w:r w:rsidRPr="000674C6">
        <w:rPr>
          <w:rFonts w:ascii="Times New Roman" w:hAnsi="Times New Roman"/>
          <w:sz w:val="22"/>
          <w:szCs w:val="22"/>
        </w:rPr>
        <w:t xml:space="preserve">pecial </w:t>
      </w:r>
      <w:r w:rsidR="00154A06" w:rsidRPr="000674C6">
        <w:rPr>
          <w:rFonts w:ascii="Times New Roman" w:hAnsi="Times New Roman"/>
          <w:sz w:val="22"/>
          <w:szCs w:val="22"/>
        </w:rPr>
        <w:t>c</w:t>
      </w:r>
      <w:r w:rsidRPr="000674C6">
        <w:rPr>
          <w:rFonts w:ascii="Times New Roman" w:hAnsi="Times New Roman"/>
          <w:sz w:val="22"/>
          <w:szCs w:val="22"/>
        </w:rPr>
        <w:t xml:space="preserve">onditions provide otherwise, those </w:t>
      </w:r>
      <w:r w:rsidR="00154A06" w:rsidRPr="000674C6">
        <w:rPr>
          <w:rFonts w:ascii="Times New Roman" w:hAnsi="Times New Roman"/>
          <w:sz w:val="22"/>
          <w:szCs w:val="22"/>
        </w:rPr>
        <w:t>g</w:t>
      </w:r>
      <w:r w:rsidRPr="000674C6">
        <w:rPr>
          <w:rFonts w:ascii="Times New Roman" w:hAnsi="Times New Roman"/>
          <w:sz w:val="22"/>
          <w:szCs w:val="22"/>
        </w:rPr>
        <w:t xml:space="preserve">eneral </w:t>
      </w:r>
      <w:r w:rsidR="00154A06" w:rsidRPr="000674C6">
        <w:rPr>
          <w:rFonts w:ascii="Times New Roman" w:hAnsi="Times New Roman"/>
          <w:sz w:val="22"/>
          <w:szCs w:val="22"/>
        </w:rPr>
        <w:t>c</w:t>
      </w:r>
      <w:r w:rsidRPr="000674C6">
        <w:rPr>
          <w:rFonts w:ascii="Times New Roman" w:hAnsi="Times New Roman"/>
          <w:sz w:val="22"/>
          <w:szCs w:val="22"/>
        </w:rPr>
        <w:t xml:space="preserve">onditions remain fully applicable. The numbering of the </w:t>
      </w:r>
      <w:r w:rsidR="00154A06" w:rsidRPr="000674C6">
        <w:rPr>
          <w:rFonts w:ascii="Times New Roman" w:hAnsi="Times New Roman"/>
          <w:sz w:val="22"/>
          <w:szCs w:val="22"/>
        </w:rPr>
        <w:t>a</w:t>
      </w:r>
      <w:r w:rsidRPr="000674C6">
        <w:rPr>
          <w:rFonts w:ascii="Times New Roman" w:hAnsi="Times New Roman"/>
          <w:sz w:val="22"/>
          <w:szCs w:val="22"/>
        </w:rPr>
        <w:t xml:space="preserve">rticles of the </w:t>
      </w:r>
      <w:r w:rsidR="00154A06" w:rsidRPr="000674C6">
        <w:rPr>
          <w:rFonts w:ascii="Times New Roman" w:hAnsi="Times New Roman"/>
          <w:sz w:val="22"/>
          <w:szCs w:val="22"/>
        </w:rPr>
        <w:t>s</w:t>
      </w:r>
      <w:r w:rsidRPr="000674C6">
        <w:rPr>
          <w:rFonts w:ascii="Times New Roman" w:hAnsi="Times New Roman"/>
          <w:sz w:val="22"/>
          <w:szCs w:val="22"/>
        </w:rPr>
        <w:t xml:space="preserve">pecial </w:t>
      </w:r>
      <w:r w:rsidR="00154A06" w:rsidRPr="000674C6">
        <w:rPr>
          <w:rFonts w:ascii="Times New Roman" w:hAnsi="Times New Roman"/>
          <w:sz w:val="22"/>
          <w:szCs w:val="22"/>
        </w:rPr>
        <w:t>c</w:t>
      </w:r>
      <w:r w:rsidRPr="000674C6">
        <w:rPr>
          <w:rFonts w:ascii="Times New Roman" w:hAnsi="Times New Roman"/>
          <w:sz w:val="22"/>
          <w:szCs w:val="22"/>
        </w:rPr>
        <w:t xml:space="preserve">onditions is not consecutive but follows the numbering of the </w:t>
      </w:r>
      <w:r w:rsidR="00154A06" w:rsidRPr="000674C6">
        <w:rPr>
          <w:rFonts w:ascii="Times New Roman" w:hAnsi="Times New Roman"/>
          <w:sz w:val="22"/>
          <w:szCs w:val="22"/>
        </w:rPr>
        <w:t>a</w:t>
      </w:r>
      <w:r w:rsidRPr="000674C6">
        <w:rPr>
          <w:rFonts w:ascii="Times New Roman" w:hAnsi="Times New Roman"/>
          <w:sz w:val="22"/>
          <w:szCs w:val="22"/>
        </w:rPr>
        <w:t xml:space="preserve">rticles of the </w:t>
      </w:r>
      <w:r w:rsidR="00154A06" w:rsidRPr="000674C6">
        <w:rPr>
          <w:rFonts w:ascii="Times New Roman" w:hAnsi="Times New Roman"/>
          <w:sz w:val="22"/>
          <w:szCs w:val="22"/>
        </w:rPr>
        <w:t>g</w:t>
      </w:r>
      <w:r w:rsidRPr="000674C6">
        <w:rPr>
          <w:rFonts w:ascii="Times New Roman" w:hAnsi="Times New Roman"/>
          <w:sz w:val="22"/>
          <w:szCs w:val="22"/>
        </w:rPr>
        <w:t xml:space="preserve">eneral </w:t>
      </w:r>
      <w:r w:rsidR="00154A06" w:rsidRPr="000674C6">
        <w:rPr>
          <w:rFonts w:ascii="Times New Roman" w:hAnsi="Times New Roman"/>
          <w:sz w:val="22"/>
          <w:szCs w:val="22"/>
        </w:rPr>
        <w:t>c</w:t>
      </w:r>
      <w:r w:rsidRPr="000674C6">
        <w:rPr>
          <w:rFonts w:ascii="Times New Roman" w:hAnsi="Times New Roman"/>
          <w:sz w:val="22"/>
          <w:szCs w:val="22"/>
        </w:rPr>
        <w:t xml:space="preserve">onditions. In exceptional cases, and with the authorisation of the </w:t>
      </w:r>
      <w:r w:rsidR="00157C6D" w:rsidRPr="000674C6">
        <w:rPr>
          <w:rFonts w:ascii="Times New Roman" w:hAnsi="Times New Roman"/>
          <w:sz w:val="22"/>
          <w:szCs w:val="22"/>
        </w:rPr>
        <w:t xml:space="preserve">appropriate </w:t>
      </w:r>
      <w:r w:rsidRPr="000674C6">
        <w:rPr>
          <w:rFonts w:ascii="Times New Roman" w:hAnsi="Times New Roman"/>
          <w:sz w:val="22"/>
          <w:szCs w:val="22"/>
        </w:rPr>
        <w:t xml:space="preserve">Commission departments, other clauses may be </w:t>
      </w:r>
      <w:r w:rsidR="00157C6D" w:rsidRPr="000674C6">
        <w:rPr>
          <w:rFonts w:ascii="Times New Roman" w:hAnsi="Times New Roman"/>
          <w:sz w:val="22"/>
          <w:szCs w:val="22"/>
        </w:rPr>
        <w:t xml:space="preserve">added </w:t>
      </w:r>
      <w:r w:rsidRPr="000674C6">
        <w:rPr>
          <w:rFonts w:ascii="Times New Roman" w:hAnsi="Times New Roman"/>
          <w:sz w:val="22"/>
          <w:szCs w:val="22"/>
        </w:rPr>
        <w:t>to cover specific situations.</w:t>
      </w:r>
    </w:p>
    <w:p w14:paraId="66E2A106" w14:textId="77777777" w:rsidR="0047783A" w:rsidRPr="000674C6" w:rsidRDefault="0047783A" w:rsidP="00B34179">
      <w:pPr>
        <w:spacing w:before="240"/>
        <w:ind w:left="1134" w:hanging="1134"/>
        <w:jc w:val="both"/>
        <w:rPr>
          <w:rFonts w:ascii="Times New Roman" w:hAnsi="Times New Roman"/>
          <w:b/>
          <w:sz w:val="24"/>
          <w:szCs w:val="24"/>
        </w:rPr>
      </w:pPr>
      <w:bookmarkStart w:id="1" w:name="_Toc124934896"/>
      <w:r w:rsidRPr="000674C6">
        <w:rPr>
          <w:rFonts w:ascii="Times New Roman" w:hAnsi="Times New Roman"/>
          <w:b/>
          <w:sz w:val="24"/>
          <w:szCs w:val="24"/>
        </w:rPr>
        <w:t>Article 2</w:t>
      </w:r>
      <w:r w:rsidRPr="000674C6">
        <w:rPr>
          <w:rFonts w:ascii="Times New Roman" w:hAnsi="Times New Roman"/>
          <w:b/>
          <w:sz w:val="24"/>
          <w:szCs w:val="24"/>
        </w:rPr>
        <w:tab/>
        <w:t>L</w:t>
      </w:r>
      <w:bookmarkEnd w:id="1"/>
      <w:r w:rsidR="009A4F18" w:rsidRPr="000674C6">
        <w:rPr>
          <w:rFonts w:ascii="Times New Roman" w:hAnsi="Times New Roman"/>
          <w:b/>
          <w:sz w:val="24"/>
          <w:szCs w:val="24"/>
        </w:rPr>
        <w:t xml:space="preserve">anguage of the </w:t>
      </w:r>
      <w:r w:rsidR="00154A06" w:rsidRPr="000674C6">
        <w:rPr>
          <w:rFonts w:ascii="Times New Roman" w:hAnsi="Times New Roman"/>
          <w:b/>
          <w:sz w:val="24"/>
          <w:szCs w:val="24"/>
        </w:rPr>
        <w:t>c</w:t>
      </w:r>
      <w:r w:rsidR="0097513D" w:rsidRPr="000674C6">
        <w:rPr>
          <w:rFonts w:ascii="Times New Roman" w:hAnsi="Times New Roman"/>
          <w:b/>
          <w:sz w:val="24"/>
          <w:szCs w:val="24"/>
        </w:rPr>
        <w:t>ontract</w:t>
      </w:r>
    </w:p>
    <w:p w14:paraId="1F484843" w14:textId="77777777" w:rsidR="0047783A" w:rsidRPr="000674C6" w:rsidRDefault="0047783A" w:rsidP="004F7A0E">
      <w:pPr>
        <w:ind w:left="1134" w:hanging="567"/>
        <w:rPr>
          <w:rFonts w:ascii="Times New Roman" w:hAnsi="Times New Roman"/>
          <w:sz w:val="22"/>
          <w:szCs w:val="22"/>
        </w:rPr>
      </w:pPr>
      <w:r w:rsidRPr="000674C6">
        <w:rPr>
          <w:rFonts w:ascii="Times New Roman" w:hAnsi="Times New Roman"/>
          <w:sz w:val="22"/>
          <w:szCs w:val="22"/>
        </w:rPr>
        <w:t>2.</w:t>
      </w:r>
      <w:r w:rsidR="0086688D" w:rsidRPr="000674C6">
        <w:rPr>
          <w:rFonts w:ascii="Times New Roman" w:hAnsi="Times New Roman"/>
          <w:sz w:val="22"/>
          <w:szCs w:val="22"/>
        </w:rPr>
        <w:t>1</w:t>
      </w:r>
      <w:r w:rsidRPr="000674C6">
        <w:rPr>
          <w:rFonts w:ascii="Times New Roman" w:hAnsi="Times New Roman"/>
          <w:sz w:val="22"/>
          <w:szCs w:val="22"/>
        </w:rPr>
        <w:tab/>
        <w:t xml:space="preserve">The language used </w:t>
      </w:r>
      <w:r w:rsidR="0086688D" w:rsidRPr="000674C6">
        <w:rPr>
          <w:rFonts w:ascii="Times New Roman" w:hAnsi="Times New Roman"/>
          <w:sz w:val="22"/>
          <w:szCs w:val="22"/>
        </w:rPr>
        <w:t xml:space="preserve">shall </w:t>
      </w:r>
      <w:r w:rsidRPr="000674C6">
        <w:rPr>
          <w:rFonts w:ascii="Times New Roman" w:hAnsi="Times New Roman"/>
          <w:sz w:val="22"/>
          <w:szCs w:val="22"/>
        </w:rPr>
        <w:t>be English.</w:t>
      </w:r>
    </w:p>
    <w:p w14:paraId="3308F28E" w14:textId="77777777" w:rsidR="0047783A" w:rsidRPr="000674C6" w:rsidRDefault="0047783A" w:rsidP="00B34179">
      <w:pPr>
        <w:spacing w:before="240"/>
        <w:ind w:left="1134" w:hanging="1134"/>
        <w:jc w:val="both"/>
        <w:rPr>
          <w:rFonts w:ascii="Times New Roman" w:hAnsi="Times New Roman"/>
          <w:b/>
          <w:sz w:val="24"/>
          <w:szCs w:val="24"/>
        </w:rPr>
      </w:pPr>
      <w:bookmarkStart w:id="2" w:name="_Toc124934897"/>
      <w:r w:rsidRPr="000674C6">
        <w:rPr>
          <w:rFonts w:ascii="Times New Roman" w:hAnsi="Times New Roman"/>
          <w:b/>
          <w:sz w:val="24"/>
          <w:szCs w:val="24"/>
        </w:rPr>
        <w:t>Article 4</w:t>
      </w:r>
      <w:r w:rsidRPr="000674C6">
        <w:rPr>
          <w:rFonts w:ascii="Times New Roman" w:hAnsi="Times New Roman"/>
          <w:b/>
          <w:sz w:val="24"/>
          <w:szCs w:val="24"/>
        </w:rPr>
        <w:tab/>
        <w:t>Communications</w:t>
      </w:r>
      <w:bookmarkEnd w:id="2"/>
    </w:p>
    <w:p w14:paraId="5CB6C463" w14:textId="40DB4B37" w:rsidR="00E504F3" w:rsidRPr="000674C6" w:rsidRDefault="000724EA" w:rsidP="00E504F3">
      <w:pPr>
        <w:pStyle w:val="BodyText"/>
        <w:ind w:left="1134" w:hanging="567"/>
        <w:rPr>
          <w:rFonts w:ascii="Times New Roman" w:hAnsi="Times New Roman"/>
          <w:sz w:val="22"/>
          <w:lang w:val="en-GB"/>
        </w:rPr>
      </w:pPr>
      <w:r w:rsidRPr="000674C6">
        <w:rPr>
          <w:rFonts w:ascii="Times New Roman" w:hAnsi="Times New Roman"/>
          <w:sz w:val="22"/>
          <w:szCs w:val="22"/>
        </w:rPr>
        <w:t>4.1</w:t>
      </w:r>
      <w:r w:rsidRPr="000674C6">
        <w:rPr>
          <w:rFonts w:ascii="Times New Roman" w:hAnsi="Times New Roman"/>
          <w:sz w:val="22"/>
          <w:szCs w:val="22"/>
        </w:rPr>
        <w:tab/>
      </w:r>
      <w:r w:rsidR="00E504F3" w:rsidRPr="000674C6">
        <w:rPr>
          <w:rFonts w:ascii="Times New Roman" w:hAnsi="Times New Roman"/>
          <w:sz w:val="22"/>
          <w:lang w:val="en-GB"/>
        </w:rPr>
        <w:t xml:space="preserve">Contact name: </w:t>
      </w:r>
      <w:proofErr w:type="spellStart"/>
      <w:r w:rsidR="003A5DF1">
        <w:rPr>
          <w:rFonts w:ascii="Times New Roman" w:hAnsi="Times New Roman"/>
          <w:sz w:val="22"/>
          <w:lang w:val="en-GB"/>
        </w:rPr>
        <w:t>Novica</w:t>
      </w:r>
      <w:proofErr w:type="spellEnd"/>
      <w:r w:rsidR="003A5DF1">
        <w:rPr>
          <w:rFonts w:ascii="Times New Roman" w:hAnsi="Times New Roman"/>
          <w:sz w:val="22"/>
          <w:lang w:val="en-GB"/>
        </w:rPr>
        <w:t xml:space="preserve"> </w:t>
      </w:r>
      <w:proofErr w:type="spellStart"/>
      <w:r w:rsidR="003A5DF1">
        <w:rPr>
          <w:rFonts w:ascii="Times New Roman" w:hAnsi="Times New Roman"/>
          <w:sz w:val="22"/>
          <w:lang w:val="en-GB"/>
        </w:rPr>
        <w:t>Zecevic</w:t>
      </w:r>
      <w:proofErr w:type="spellEnd"/>
      <w:r w:rsidR="00E504F3" w:rsidRPr="000674C6">
        <w:rPr>
          <w:rFonts w:ascii="Times New Roman" w:hAnsi="Times New Roman"/>
          <w:sz w:val="22"/>
          <w:lang w:val="en-GB"/>
        </w:rPr>
        <w:br/>
        <w:t xml:space="preserve">Address: </w:t>
      </w:r>
      <w:r w:rsidR="003A5DF1">
        <w:rPr>
          <w:rFonts w:ascii="Times New Roman" w:hAnsi="Times New Roman"/>
          <w:sz w:val="22"/>
          <w:lang w:val="en-GB"/>
        </w:rPr>
        <w:t xml:space="preserve">11 </w:t>
      </w:r>
      <w:proofErr w:type="spellStart"/>
      <w:r w:rsidR="003A5DF1">
        <w:rPr>
          <w:rFonts w:ascii="Times New Roman" w:hAnsi="Times New Roman"/>
          <w:sz w:val="22"/>
          <w:lang w:val="en-GB"/>
        </w:rPr>
        <w:t>Oktomvri</w:t>
      </w:r>
      <w:proofErr w:type="spellEnd"/>
      <w:r w:rsidR="003A5DF1">
        <w:rPr>
          <w:rFonts w:ascii="Times New Roman" w:hAnsi="Times New Roman"/>
          <w:sz w:val="22"/>
          <w:lang w:val="en-GB"/>
        </w:rPr>
        <w:t xml:space="preserve"> br.23a</w:t>
      </w:r>
      <w:r w:rsidR="00E504F3" w:rsidRPr="000674C6">
        <w:rPr>
          <w:rFonts w:ascii="Times New Roman" w:hAnsi="Times New Roman"/>
          <w:sz w:val="22"/>
          <w:lang w:val="en-GB"/>
        </w:rPr>
        <w:t>, 1000 Skopje</w:t>
      </w:r>
      <w:r w:rsidR="00E504F3" w:rsidRPr="000674C6">
        <w:rPr>
          <w:rFonts w:ascii="Times New Roman" w:hAnsi="Times New Roman"/>
          <w:sz w:val="22"/>
          <w:lang w:val="en-GB"/>
        </w:rPr>
        <w:br/>
        <w:t>E-mail:</w:t>
      </w:r>
      <w:r w:rsidR="003A5DF1" w:rsidRPr="000674C6">
        <w:rPr>
          <w:rFonts w:ascii="Times New Roman" w:hAnsi="Times New Roman"/>
          <w:sz w:val="22"/>
          <w:lang w:val="en-GB"/>
        </w:rPr>
        <w:t xml:space="preserve"> </w:t>
      </w:r>
    </w:p>
    <w:p w14:paraId="794DFE9C" w14:textId="1AFC50DC" w:rsidR="0047783A" w:rsidRPr="000674C6" w:rsidRDefault="0047783A" w:rsidP="004F7A0E">
      <w:pPr>
        <w:ind w:left="1134" w:hanging="567"/>
        <w:rPr>
          <w:rFonts w:ascii="Times New Roman" w:hAnsi="Times New Roman"/>
          <w:sz w:val="22"/>
          <w:szCs w:val="22"/>
        </w:rPr>
      </w:pPr>
    </w:p>
    <w:p w14:paraId="402D9C62" w14:textId="77777777" w:rsidR="006D3DE4" w:rsidRPr="000674C6" w:rsidRDefault="006D3DE4" w:rsidP="00C73F87">
      <w:pPr>
        <w:ind w:left="1134" w:hanging="567"/>
        <w:jc w:val="both"/>
        <w:rPr>
          <w:rFonts w:ascii="Times New Roman" w:hAnsi="Times New Roman"/>
          <w:sz w:val="22"/>
          <w:szCs w:val="22"/>
        </w:rPr>
      </w:pPr>
      <w:r w:rsidRPr="000674C6">
        <w:rPr>
          <w:rFonts w:ascii="Times New Roman" w:hAnsi="Times New Roman"/>
          <w:sz w:val="22"/>
          <w:szCs w:val="22"/>
        </w:rPr>
        <w:t>4.2</w:t>
      </w:r>
      <w:r w:rsidRPr="000674C6">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30D5433B" w14:textId="77777777" w:rsidR="006D3DE4" w:rsidRPr="000674C6" w:rsidRDefault="006D3DE4" w:rsidP="00C73F87">
      <w:pPr>
        <w:ind w:left="1134" w:hanging="567"/>
        <w:jc w:val="both"/>
        <w:rPr>
          <w:rFonts w:ascii="Times New Roman" w:hAnsi="Times New Roman"/>
          <w:sz w:val="22"/>
          <w:szCs w:val="22"/>
        </w:rPr>
      </w:pPr>
      <w:r w:rsidRPr="000674C6">
        <w:rPr>
          <w:rFonts w:ascii="Times New Roman" w:hAnsi="Times New Roman"/>
          <w:sz w:val="22"/>
          <w:szCs w:val="22"/>
        </w:rPr>
        <w:tab/>
        <w:t xml:space="preserve">The electronic management of the contract through the aforementioned system may commence on the date on which implementation of the contract starts, as described in Article 18 below, or at a later date. </w:t>
      </w:r>
      <w:r w:rsidR="004C270A" w:rsidRPr="000674C6">
        <w:rPr>
          <w:rFonts w:ascii="Times New Roman" w:hAnsi="Times New Roman"/>
          <w:sz w:val="22"/>
          <w:szCs w:val="22"/>
        </w:rPr>
        <w:t>In the latter case, the contracting authority will inform the contractor in writing that he will be required to use the electronic system for all communications within a maximum period of 3 months.</w:t>
      </w:r>
    </w:p>
    <w:p w14:paraId="1314341F" w14:textId="77777777" w:rsidR="0047783A" w:rsidRPr="000674C6" w:rsidRDefault="0047783A" w:rsidP="00B34179">
      <w:pPr>
        <w:spacing w:before="240"/>
        <w:ind w:left="1134" w:hanging="1134"/>
        <w:jc w:val="both"/>
        <w:rPr>
          <w:rFonts w:ascii="Times New Roman" w:hAnsi="Times New Roman"/>
          <w:b/>
          <w:sz w:val="24"/>
          <w:szCs w:val="24"/>
        </w:rPr>
      </w:pPr>
      <w:bookmarkStart w:id="3" w:name="_Toc124934898"/>
      <w:r w:rsidRPr="000674C6">
        <w:rPr>
          <w:rFonts w:ascii="Times New Roman" w:hAnsi="Times New Roman"/>
          <w:b/>
          <w:sz w:val="24"/>
          <w:szCs w:val="24"/>
        </w:rPr>
        <w:t>Article 7</w:t>
      </w:r>
      <w:r w:rsidRPr="000674C6">
        <w:rPr>
          <w:rFonts w:ascii="Times New Roman" w:hAnsi="Times New Roman"/>
          <w:b/>
          <w:sz w:val="24"/>
          <w:szCs w:val="24"/>
        </w:rPr>
        <w:tab/>
        <w:t>Supply of documents</w:t>
      </w:r>
      <w:bookmarkEnd w:id="3"/>
    </w:p>
    <w:p w14:paraId="023E3ADE" w14:textId="77777777" w:rsidR="00E504F3" w:rsidRPr="000674C6" w:rsidRDefault="00E504F3" w:rsidP="00E504F3">
      <w:pPr>
        <w:ind w:left="1134"/>
        <w:jc w:val="both"/>
        <w:rPr>
          <w:rFonts w:ascii="Times New Roman" w:hAnsi="Times New Roman"/>
          <w:b/>
          <w:color w:val="FF0000"/>
          <w:sz w:val="22"/>
          <w:szCs w:val="22"/>
        </w:rPr>
      </w:pPr>
      <w:bookmarkStart w:id="4" w:name="_Toc124934899"/>
      <w:r w:rsidRPr="000674C6">
        <w:rPr>
          <w:rFonts w:ascii="Times New Roman" w:hAnsi="Times New Roman"/>
          <w:sz w:val="22"/>
          <w:szCs w:val="22"/>
        </w:rPr>
        <w:t xml:space="preserve">The official approval of all required documents described in Article 14 these Special Conditions (User </w:t>
      </w:r>
      <w:proofErr w:type="spellStart"/>
      <w:r w:rsidRPr="000674C6">
        <w:rPr>
          <w:rFonts w:ascii="Times New Roman" w:hAnsi="Times New Roman"/>
          <w:sz w:val="22"/>
          <w:szCs w:val="22"/>
        </w:rPr>
        <w:t>Мanuals</w:t>
      </w:r>
      <w:proofErr w:type="spellEnd"/>
      <w:r w:rsidRPr="000674C6">
        <w:rPr>
          <w:rFonts w:ascii="Times New Roman" w:hAnsi="Times New Roman"/>
          <w:sz w:val="22"/>
          <w:szCs w:val="22"/>
        </w:rPr>
        <w:t xml:space="preserve">), and provided by the Contractor, is made by the Contracting Authority during the Provisional Acceptance. </w:t>
      </w:r>
    </w:p>
    <w:p w14:paraId="35062D7D" w14:textId="77777777" w:rsidR="0047783A" w:rsidRPr="000674C6" w:rsidRDefault="0047783A" w:rsidP="00B34179">
      <w:pPr>
        <w:spacing w:before="240"/>
        <w:ind w:left="1134" w:hanging="1134"/>
        <w:jc w:val="both"/>
        <w:rPr>
          <w:rFonts w:ascii="Times New Roman" w:hAnsi="Times New Roman"/>
          <w:b/>
          <w:sz w:val="24"/>
          <w:szCs w:val="24"/>
        </w:rPr>
      </w:pPr>
      <w:r w:rsidRPr="000674C6">
        <w:rPr>
          <w:rFonts w:ascii="Times New Roman" w:hAnsi="Times New Roman"/>
          <w:b/>
          <w:sz w:val="24"/>
          <w:szCs w:val="24"/>
        </w:rPr>
        <w:t>Article 8</w:t>
      </w:r>
      <w:r w:rsidRPr="000674C6">
        <w:rPr>
          <w:rFonts w:ascii="Times New Roman" w:hAnsi="Times New Roman"/>
          <w:b/>
          <w:sz w:val="24"/>
          <w:szCs w:val="24"/>
        </w:rPr>
        <w:tab/>
        <w:t>Assistance with local regulations</w:t>
      </w:r>
      <w:bookmarkEnd w:id="4"/>
    </w:p>
    <w:p w14:paraId="31D5C4A8" w14:textId="77777777" w:rsidR="00E504F3" w:rsidRPr="000674C6" w:rsidRDefault="00E504F3" w:rsidP="00E504F3">
      <w:pPr>
        <w:ind w:left="1134"/>
        <w:jc w:val="both"/>
        <w:rPr>
          <w:rFonts w:ascii="Times New Roman" w:hAnsi="Times New Roman"/>
          <w:sz w:val="22"/>
          <w:szCs w:val="22"/>
        </w:rPr>
      </w:pPr>
      <w:r w:rsidRPr="000674C6">
        <w:rPr>
          <w:rFonts w:ascii="Times New Roman" w:hAnsi="Times New Roman"/>
          <w:sz w:val="22"/>
          <w:szCs w:val="22"/>
        </w:rPr>
        <w:t>Whilst the Contracting Authority agrees to use its contacts with the authorities where appropriate to assist the Contractor in obtaining the requisite permits or import licences, the prime and ultimate responsibility and the cost for obtaining of these permits and licences shall lie with the Contractor who shall keep the Contracting Authority informed. Namely, the obtaining of the import licences shall be done by the Contractor in accordance with the national legislation, in particular the Customs Code (Official Journal No. 39/2005; No. 4/2008; No. 48/2010; No. 158/2010; No. 44/2011; No. 53/2011; No. 11/2012; No. 171/2012 and No. 187/2013).</w:t>
      </w:r>
    </w:p>
    <w:p w14:paraId="70E62716" w14:textId="6225D0D1" w:rsidR="00E504F3" w:rsidRPr="000674C6" w:rsidRDefault="00E504F3" w:rsidP="00E504F3">
      <w:pPr>
        <w:ind w:left="1134"/>
        <w:jc w:val="both"/>
        <w:rPr>
          <w:rFonts w:ascii="Times New Roman" w:hAnsi="Times New Roman"/>
          <w:sz w:val="22"/>
          <w:szCs w:val="22"/>
        </w:rPr>
      </w:pPr>
      <w:r w:rsidRPr="000674C6">
        <w:rPr>
          <w:rFonts w:ascii="Times New Roman" w:hAnsi="Times New Roman"/>
          <w:sz w:val="22"/>
          <w:szCs w:val="22"/>
        </w:rPr>
        <w:t xml:space="preserve">If the Contractor is late in applying for or fails to apply for such permits or </w:t>
      </w:r>
      <w:r w:rsidR="003A5DF1" w:rsidRPr="000674C6">
        <w:rPr>
          <w:rFonts w:ascii="Times New Roman" w:hAnsi="Times New Roman"/>
          <w:sz w:val="22"/>
          <w:szCs w:val="22"/>
        </w:rPr>
        <w:t>licences,</w:t>
      </w:r>
      <w:r w:rsidRPr="000674C6">
        <w:rPr>
          <w:rFonts w:ascii="Times New Roman" w:hAnsi="Times New Roman"/>
          <w:sz w:val="22"/>
          <w:szCs w:val="22"/>
        </w:rPr>
        <w:t xml:space="preserve"> then it may not claim for extensions in the Period of Implementation or additional costs as a result.</w:t>
      </w:r>
    </w:p>
    <w:p w14:paraId="6797F7C0" w14:textId="77777777" w:rsidR="00E0396B" w:rsidRPr="000674C6" w:rsidRDefault="00E0396B" w:rsidP="00FE689C">
      <w:pPr>
        <w:tabs>
          <w:tab w:val="left" w:pos="1134"/>
        </w:tabs>
        <w:jc w:val="both"/>
        <w:rPr>
          <w:rFonts w:ascii="Times New Roman" w:hAnsi="Times New Roman"/>
          <w:b/>
          <w:sz w:val="22"/>
          <w:szCs w:val="22"/>
        </w:rPr>
      </w:pPr>
      <w:r w:rsidRPr="000674C6">
        <w:rPr>
          <w:rFonts w:ascii="Times New Roman" w:hAnsi="Times New Roman"/>
          <w:b/>
          <w:sz w:val="22"/>
          <w:szCs w:val="22"/>
        </w:rPr>
        <w:t>Article 9</w:t>
      </w:r>
      <w:r w:rsidRPr="000674C6">
        <w:rPr>
          <w:rFonts w:ascii="Times New Roman" w:hAnsi="Times New Roman"/>
          <w:b/>
          <w:sz w:val="22"/>
          <w:szCs w:val="22"/>
        </w:rPr>
        <w:tab/>
        <w:t xml:space="preserve">General </w:t>
      </w:r>
      <w:r w:rsidR="00B2529B" w:rsidRPr="000674C6">
        <w:rPr>
          <w:rFonts w:ascii="Times New Roman" w:hAnsi="Times New Roman"/>
          <w:b/>
          <w:sz w:val="22"/>
          <w:szCs w:val="22"/>
        </w:rPr>
        <w:t>o</w:t>
      </w:r>
      <w:r w:rsidRPr="000674C6">
        <w:rPr>
          <w:rFonts w:ascii="Times New Roman" w:hAnsi="Times New Roman"/>
          <w:b/>
          <w:sz w:val="22"/>
          <w:szCs w:val="22"/>
        </w:rPr>
        <w:t>bligations</w:t>
      </w:r>
    </w:p>
    <w:p w14:paraId="5FE9CA9F" w14:textId="77777777" w:rsidR="00E504F3" w:rsidRPr="000674C6" w:rsidRDefault="00E0396B" w:rsidP="00E504F3">
      <w:pPr>
        <w:tabs>
          <w:tab w:val="left" w:pos="426"/>
        </w:tabs>
        <w:ind w:left="1134" w:right="-2" w:hanging="708"/>
        <w:jc w:val="both"/>
        <w:rPr>
          <w:rFonts w:ascii="Times New Roman" w:hAnsi="Times New Roman"/>
          <w:sz w:val="22"/>
          <w:szCs w:val="22"/>
        </w:rPr>
      </w:pPr>
      <w:r w:rsidRPr="000674C6">
        <w:rPr>
          <w:rFonts w:ascii="Times New Roman" w:hAnsi="Times New Roman"/>
          <w:sz w:val="22"/>
          <w:szCs w:val="22"/>
        </w:rPr>
        <w:t>9.9</w:t>
      </w:r>
      <w:r w:rsidRPr="000674C6">
        <w:rPr>
          <w:rFonts w:ascii="Times New Roman" w:hAnsi="Times New Roman"/>
          <w:sz w:val="22"/>
          <w:szCs w:val="22"/>
        </w:rPr>
        <w:tab/>
      </w:r>
      <w:bookmarkStart w:id="5" w:name="_Toc124934900"/>
      <w:r w:rsidR="00E504F3" w:rsidRPr="000674C6">
        <w:rPr>
          <w:rFonts w:ascii="Times New Roman" w:hAnsi="Times New Roman"/>
          <w:sz w:val="22"/>
          <w:szCs w:val="22"/>
        </w:rPr>
        <w:t xml:space="preserve">The Contractor shall take the necessary measures to ensure the visibility of the European Union financing or co financing. These </w:t>
      </w:r>
      <w:r w:rsidR="00E504F3" w:rsidRPr="000674C6">
        <w:rPr>
          <w:rFonts w:ascii="Times New Roman" w:hAnsi="Times New Roman"/>
          <w:spacing w:val="-3"/>
          <w:sz w:val="22"/>
          <w:szCs w:val="22"/>
        </w:rPr>
        <w:t>measures</w:t>
      </w:r>
      <w:r w:rsidR="00E504F3" w:rsidRPr="000674C6">
        <w:rPr>
          <w:rFonts w:ascii="Times New Roman" w:hAnsi="Times New Roman"/>
          <w:sz w:val="22"/>
          <w:szCs w:val="22"/>
        </w:rPr>
        <w:t xml:space="preserve"> must comply with the </w:t>
      </w:r>
      <w:r w:rsidR="00E504F3" w:rsidRPr="000674C6">
        <w:rPr>
          <w:rFonts w:ascii="Times New Roman" w:hAnsi="Times New Roman"/>
          <w:sz w:val="22"/>
          <w:szCs w:val="22"/>
        </w:rPr>
        <w:lastRenderedPageBreak/>
        <w:t xml:space="preserve">rules lay down in the Communication and Visibility Manual for EU External Actions published on the </w:t>
      </w:r>
      <w:proofErr w:type="spellStart"/>
      <w:r w:rsidR="00E504F3" w:rsidRPr="000674C6">
        <w:rPr>
          <w:rFonts w:ascii="Times New Roman" w:hAnsi="Times New Roman"/>
          <w:sz w:val="22"/>
          <w:szCs w:val="22"/>
        </w:rPr>
        <w:t>EuropeAid</w:t>
      </w:r>
      <w:proofErr w:type="spellEnd"/>
      <w:r w:rsidR="00E504F3" w:rsidRPr="000674C6">
        <w:rPr>
          <w:rFonts w:ascii="Times New Roman" w:hAnsi="Times New Roman"/>
          <w:sz w:val="22"/>
          <w:szCs w:val="22"/>
        </w:rPr>
        <w:t xml:space="preserve"> Website: </w:t>
      </w:r>
      <w:hyperlink r:id="rId11" w:history="1">
        <w:r w:rsidR="00E504F3" w:rsidRPr="000674C6">
          <w:rPr>
            <w:rStyle w:val="Hyperlink"/>
            <w:rFonts w:ascii="Times New Roman" w:hAnsi="Times New Roman"/>
            <w:sz w:val="22"/>
            <w:szCs w:val="22"/>
          </w:rPr>
          <w:t>https://ec.europa.eu/europeaid/funding/communication-and-visibility-manual-eu-external-actions_en</w:t>
        </w:r>
      </w:hyperlink>
      <w:r w:rsidR="00E504F3" w:rsidRPr="000674C6">
        <w:rPr>
          <w:rFonts w:ascii="Times New Roman" w:hAnsi="Times New Roman"/>
          <w:sz w:val="22"/>
          <w:szCs w:val="22"/>
        </w:rPr>
        <w:t xml:space="preserve"> .</w:t>
      </w:r>
    </w:p>
    <w:p w14:paraId="7B0EBBEA" w14:textId="05198CF0" w:rsidR="0047783A" w:rsidRPr="000674C6" w:rsidRDefault="0047783A" w:rsidP="00E504F3">
      <w:pPr>
        <w:tabs>
          <w:tab w:val="left" w:pos="426"/>
        </w:tabs>
        <w:ind w:left="1134" w:right="-2" w:hanging="708"/>
        <w:jc w:val="both"/>
        <w:rPr>
          <w:rFonts w:ascii="Times New Roman" w:hAnsi="Times New Roman"/>
          <w:b/>
          <w:sz w:val="24"/>
          <w:szCs w:val="24"/>
        </w:rPr>
      </w:pPr>
      <w:r w:rsidRPr="000674C6">
        <w:rPr>
          <w:rFonts w:ascii="Times New Roman" w:hAnsi="Times New Roman"/>
          <w:b/>
          <w:sz w:val="24"/>
          <w:szCs w:val="24"/>
        </w:rPr>
        <w:t>Article 10</w:t>
      </w:r>
      <w:r w:rsidRPr="000674C6">
        <w:rPr>
          <w:rFonts w:ascii="Times New Roman" w:hAnsi="Times New Roman"/>
          <w:b/>
          <w:sz w:val="24"/>
          <w:szCs w:val="24"/>
        </w:rPr>
        <w:tab/>
        <w:t>Origin</w:t>
      </w:r>
      <w:bookmarkEnd w:id="5"/>
    </w:p>
    <w:p w14:paraId="3F6F22BA" w14:textId="6B8B7117" w:rsidR="00E504F3" w:rsidRPr="000674C6" w:rsidRDefault="0047783A" w:rsidP="00E504F3">
      <w:pPr>
        <w:keepNext/>
        <w:spacing w:before="240"/>
        <w:ind w:left="1134" w:hanging="1134"/>
        <w:jc w:val="both"/>
        <w:rPr>
          <w:rFonts w:ascii="Times New Roman" w:hAnsi="Times New Roman"/>
          <w:b/>
          <w:sz w:val="22"/>
          <w:szCs w:val="22"/>
        </w:rPr>
      </w:pPr>
      <w:r w:rsidRPr="000674C6">
        <w:rPr>
          <w:rFonts w:ascii="Times New Roman" w:hAnsi="Times New Roman"/>
          <w:sz w:val="22"/>
          <w:szCs w:val="22"/>
        </w:rPr>
        <w:t>10.1</w:t>
      </w:r>
      <w:r w:rsidRPr="000674C6">
        <w:rPr>
          <w:rFonts w:ascii="Times New Roman" w:hAnsi="Times New Roman"/>
          <w:sz w:val="22"/>
          <w:szCs w:val="22"/>
        </w:rPr>
        <w:tab/>
      </w:r>
      <w:bookmarkStart w:id="6" w:name="_Toc124934901"/>
      <w:r w:rsidR="00E504F3" w:rsidRPr="000674C6">
        <w:rPr>
          <w:rFonts w:ascii="Times New Roman" w:hAnsi="Times New Roman"/>
          <w:sz w:val="22"/>
          <w:szCs w:val="22"/>
        </w:rPr>
        <w:t xml:space="preserve">All supplies under this contract may </w:t>
      </w:r>
      <w:r w:rsidR="00E504F3" w:rsidRPr="000674C6">
        <w:rPr>
          <w:rFonts w:ascii="Times New Roman" w:eastAsia="Calibri" w:hAnsi="Times New Roman"/>
          <w:noProof/>
          <w:sz w:val="22"/>
          <w:szCs w:val="22"/>
        </w:rPr>
        <w:t>originate from any country</w:t>
      </w:r>
    </w:p>
    <w:p w14:paraId="08F8112F" w14:textId="411B5E14" w:rsidR="0047783A" w:rsidRPr="000674C6" w:rsidRDefault="0047783A" w:rsidP="00E504F3">
      <w:pPr>
        <w:pStyle w:val="Heading2"/>
        <w:keepNext w:val="0"/>
        <w:numPr>
          <w:ilvl w:val="1"/>
          <w:numId w:val="0"/>
        </w:numPr>
        <w:ind w:left="1134" w:hanging="708"/>
        <w:jc w:val="both"/>
        <w:rPr>
          <w:rFonts w:ascii="Times New Roman" w:hAnsi="Times New Roman"/>
          <w:b/>
          <w:sz w:val="24"/>
          <w:szCs w:val="24"/>
        </w:rPr>
      </w:pPr>
      <w:r w:rsidRPr="000674C6">
        <w:rPr>
          <w:rFonts w:ascii="Times New Roman" w:hAnsi="Times New Roman"/>
          <w:b/>
          <w:sz w:val="24"/>
          <w:szCs w:val="24"/>
        </w:rPr>
        <w:t>Article 11</w:t>
      </w:r>
      <w:r w:rsidRPr="000674C6">
        <w:rPr>
          <w:rFonts w:ascii="Times New Roman" w:hAnsi="Times New Roman"/>
          <w:b/>
          <w:sz w:val="24"/>
          <w:szCs w:val="24"/>
        </w:rPr>
        <w:tab/>
        <w:t xml:space="preserve">Performance </w:t>
      </w:r>
      <w:proofErr w:type="spellStart"/>
      <w:r w:rsidRPr="000674C6">
        <w:rPr>
          <w:rFonts w:ascii="Times New Roman" w:hAnsi="Times New Roman"/>
          <w:b/>
          <w:sz w:val="24"/>
          <w:szCs w:val="24"/>
        </w:rPr>
        <w:t>guarantee</w:t>
      </w:r>
      <w:bookmarkEnd w:id="6"/>
      <w:proofErr w:type="spellEnd"/>
    </w:p>
    <w:p w14:paraId="20BFEFF7" w14:textId="58524D9E" w:rsidR="00D25711" w:rsidRPr="000674C6" w:rsidRDefault="00E504F3" w:rsidP="00E504F3">
      <w:pPr>
        <w:ind w:left="1134" w:hanging="709"/>
        <w:jc w:val="both"/>
        <w:rPr>
          <w:rFonts w:ascii="Times New Roman" w:hAnsi="Times New Roman"/>
          <w:sz w:val="22"/>
          <w:szCs w:val="22"/>
        </w:rPr>
      </w:pPr>
      <w:r w:rsidRPr="000674C6">
        <w:rPr>
          <w:rFonts w:ascii="Times New Roman" w:hAnsi="Times New Roman"/>
          <w:sz w:val="22"/>
          <w:szCs w:val="22"/>
        </w:rPr>
        <w:t xml:space="preserve">11.1 </w:t>
      </w:r>
      <w:r w:rsidR="00D25711" w:rsidRPr="000674C6">
        <w:rPr>
          <w:rFonts w:ascii="Times New Roman" w:hAnsi="Times New Roman"/>
          <w:sz w:val="22"/>
          <w:szCs w:val="22"/>
        </w:rPr>
        <w:t>No performance guarantee is required.</w:t>
      </w:r>
    </w:p>
    <w:p w14:paraId="7E65A926" w14:textId="77777777" w:rsidR="0047783A" w:rsidRPr="000674C6" w:rsidRDefault="0047783A" w:rsidP="00B34179">
      <w:pPr>
        <w:spacing w:before="240"/>
        <w:ind w:left="1134" w:hanging="1134"/>
        <w:jc w:val="both"/>
        <w:rPr>
          <w:rFonts w:ascii="Times New Roman" w:hAnsi="Times New Roman"/>
          <w:b/>
          <w:sz w:val="24"/>
          <w:szCs w:val="24"/>
        </w:rPr>
      </w:pPr>
      <w:bookmarkStart w:id="7" w:name="_Toc124934902"/>
      <w:r w:rsidRPr="000674C6">
        <w:rPr>
          <w:rFonts w:ascii="Times New Roman" w:hAnsi="Times New Roman"/>
          <w:b/>
          <w:sz w:val="24"/>
          <w:szCs w:val="24"/>
        </w:rPr>
        <w:t>Article 12</w:t>
      </w:r>
      <w:r w:rsidRPr="000674C6">
        <w:rPr>
          <w:rFonts w:ascii="Times New Roman" w:hAnsi="Times New Roman"/>
          <w:b/>
          <w:sz w:val="24"/>
          <w:szCs w:val="24"/>
        </w:rPr>
        <w:tab/>
      </w:r>
      <w:r w:rsidR="004D33C9" w:rsidRPr="000674C6">
        <w:rPr>
          <w:rFonts w:ascii="Times New Roman" w:hAnsi="Times New Roman"/>
          <w:b/>
          <w:sz w:val="24"/>
          <w:szCs w:val="24"/>
        </w:rPr>
        <w:t xml:space="preserve">Liabilities and </w:t>
      </w:r>
      <w:r w:rsidR="00B2529B" w:rsidRPr="000674C6">
        <w:rPr>
          <w:rFonts w:ascii="Times New Roman" w:hAnsi="Times New Roman"/>
          <w:b/>
          <w:sz w:val="24"/>
          <w:szCs w:val="24"/>
        </w:rPr>
        <w:t>i</w:t>
      </w:r>
      <w:r w:rsidRPr="000674C6">
        <w:rPr>
          <w:rFonts w:ascii="Times New Roman" w:hAnsi="Times New Roman"/>
          <w:b/>
          <w:sz w:val="24"/>
          <w:szCs w:val="24"/>
        </w:rPr>
        <w:t>nsurance</w:t>
      </w:r>
      <w:bookmarkEnd w:id="7"/>
    </w:p>
    <w:p w14:paraId="63392131" w14:textId="77777777" w:rsidR="00E504F3" w:rsidRPr="000674C6" w:rsidRDefault="00E504F3" w:rsidP="00E504F3">
      <w:pPr>
        <w:tabs>
          <w:tab w:val="left" w:pos="1134"/>
        </w:tabs>
        <w:spacing w:before="240"/>
        <w:ind w:left="1134" w:hanging="708"/>
        <w:jc w:val="both"/>
        <w:rPr>
          <w:rFonts w:ascii="Times New Roman" w:hAnsi="Times New Roman"/>
          <w:sz w:val="22"/>
          <w:szCs w:val="22"/>
        </w:rPr>
      </w:pPr>
      <w:r w:rsidRPr="000674C6">
        <w:rPr>
          <w:rFonts w:ascii="Times New Roman" w:hAnsi="Times New Roman"/>
          <w:sz w:val="22"/>
          <w:szCs w:val="22"/>
        </w:rPr>
        <w:t>12.1(a)</w:t>
      </w:r>
      <w:r w:rsidRPr="000674C6">
        <w:rPr>
          <w:rFonts w:ascii="Times New Roman" w:hAnsi="Times New Roman"/>
          <w:sz w:val="22"/>
          <w:szCs w:val="22"/>
        </w:rPr>
        <w:tab/>
        <w:t>No derogation from the General Conditions</w:t>
      </w:r>
    </w:p>
    <w:p w14:paraId="21BB40B3" w14:textId="77777777" w:rsidR="00E504F3" w:rsidRPr="000674C6" w:rsidRDefault="00E504F3" w:rsidP="00E504F3">
      <w:pPr>
        <w:tabs>
          <w:tab w:val="left" w:pos="1134"/>
        </w:tabs>
        <w:spacing w:before="240"/>
        <w:ind w:left="1134" w:hanging="708"/>
        <w:jc w:val="both"/>
        <w:rPr>
          <w:rFonts w:ascii="Times New Roman" w:hAnsi="Times New Roman"/>
          <w:sz w:val="22"/>
          <w:szCs w:val="22"/>
        </w:rPr>
      </w:pPr>
      <w:r w:rsidRPr="000674C6">
        <w:rPr>
          <w:rFonts w:ascii="Times New Roman" w:hAnsi="Times New Roman"/>
          <w:sz w:val="22"/>
          <w:szCs w:val="22"/>
        </w:rPr>
        <w:t>12.1(b)</w:t>
      </w:r>
      <w:r w:rsidRPr="000674C6">
        <w:rPr>
          <w:rFonts w:ascii="Times New Roman" w:hAnsi="Times New Roman"/>
          <w:sz w:val="22"/>
          <w:szCs w:val="22"/>
        </w:rPr>
        <w:tab/>
        <w:t>No derogation from the General Conditions</w:t>
      </w:r>
    </w:p>
    <w:p w14:paraId="27ADDC16" w14:textId="77777777" w:rsidR="00E504F3" w:rsidRPr="000674C6" w:rsidRDefault="00E504F3" w:rsidP="00E504F3">
      <w:pPr>
        <w:tabs>
          <w:tab w:val="left" w:pos="1843"/>
        </w:tabs>
        <w:spacing w:before="240"/>
        <w:ind w:left="1843" w:hanging="1843"/>
        <w:jc w:val="both"/>
        <w:rPr>
          <w:rFonts w:ascii="Times New Roman" w:hAnsi="Times New Roman"/>
          <w:sz w:val="22"/>
          <w:szCs w:val="22"/>
        </w:rPr>
      </w:pPr>
      <w:r w:rsidRPr="000674C6">
        <w:rPr>
          <w:rFonts w:ascii="Times New Roman" w:hAnsi="Times New Roman"/>
          <w:sz w:val="22"/>
          <w:szCs w:val="22"/>
        </w:rPr>
        <w:t xml:space="preserve">       12.2(a), paragraph 1 No derogation from the General Conditions</w:t>
      </w:r>
    </w:p>
    <w:p w14:paraId="53E0EF4A" w14:textId="77777777" w:rsidR="00E504F3" w:rsidRPr="000674C6" w:rsidRDefault="00E504F3" w:rsidP="00E504F3">
      <w:pPr>
        <w:tabs>
          <w:tab w:val="left" w:pos="1843"/>
        </w:tabs>
        <w:spacing w:before="240"/>
        <w:ind w:left="1843" w:hanging="1843"/>
        <w:jc w:val="both"/>
        <w:rPr>
          <w:rFonts w:ascii="Times New Roman" w:hAnsi="Times New Roman"/>
          <w:sz w:val="22"/>
          <w:szCs w:val="22"/>
        </w:rPr>
      </w:pPr>
      <w:r w:rsidRPr="000674C6">
        <w:rPr>
          <w:rFonts w:ascii="Times New Roman" w:hAnsi="Times New Roman"/>
          <w:sz w:val="22"/>
          <w:szCs w:val="22"/>
        </w:rPr>
        <w:t xml:space="preserve">       12.2(a), paragraph 2 No derogation from the General Conditions</w:t>
      </w:r>
    </w:p>
    <w:p w14:paraId="7748C5AB" w14:textId="77777777" w:rsidR="00E504F3" w:rsidRPr="000674C6" w:rsidRDefault="00E504F3" w:rsidP="00E504F3">
      <w:pPr>
        <w:ind w:left="1843" w:hanging="1843"/>
        <w:jc w:val="both"/>
        <w:rPr>
          <w:rFonts w:ascii="Times New Roman" w:hAnsi="Times New Roman"/>
          <w:color w:val="222222"/>
          <w:sz w:val="22"/>
          <w:szCs w:val="22"/>
          <w:lang w:val="en"/>
        </w:rPr>
      </w:pPr>
      <w:r w:rsidRPr="000674C6">
        <w:rPr>
          <w:rFonts w:ascii="Times New Roman" w:hAnsi="Times New Roman"/>
          <w:sz w:val="22"/>
          <w:szCs w:val="22"/>
        </w:rPr>
        <w:t>12.2(b), paragraph 2</w:t>
      </w:r>
      <w:r w:rsidRPr="000674C6">
        <w:rPr>
          <w:rFonts w:ascii="Times New Roman" w:hAnsi="Times New Roman"/>
          <w:sz w:val="22"/>
          <w:szCs w:val="22"/>
        </w:rPr>
        <w:tab/>
      </w:r>
      <w:r w:rsidRPr="000674C6">
        <w:rPr>
          <w:rFonts w:ascii="Times New Roman" w:hAnsi="Times New Roman"/>
          <w:color w:val="222222"/>
          <w:sz w:val="22"/>
          <w:szCs w:val="22"/>
          <w:lang w:val="en"/>
        </w:rPr>
        <w:t>In the case of use of Incoterms, the contractor shall provide transport insurance to the extent that it assumes transportation risks. The question of the extent of the risks assumed by the contractor (seller) depends in particular on the Incoterms used:</w:t>
      </w:r>
    </w:p>
    <w:p w14:paraId="3DD41E84" w14:textId="77777777" w:rsidR="00E504F3" w:rsidRPr="000674C6" w:rsidRDefault="00E504F3" w:rsidP="00E504F3">
      <w:pPr>
        <w:pStyle w:val="Default"/>
        <w:numPr>
          <w:ilvl w:val="0"/>
          <w:numId w:val="22"/>
        </w:numPr>
        <w:ind w:left="2268"/>
        <w:jc w:val="both"/>
        <w:rPr>
          <w:sz w:val="22"/>
          <w:szCs w:val="22"/>
        </w:rPr>
      </w:pPr>
      <w:r w:rsidRPr="000674C6">
        <w:rPr>
          <w:b/>
          <w:i/>
          <w:iCs/>
          <w:sz w:val="22"/>
          <w:szCs w:val="22"/>
        </w:rPr>
        <w:t>DDP - Delivered Duty Paid</w:t>
      </w:r>
      <w:r w:rsidRPr="000674C6">
        <w:rPr>
          <w:i/>
          <w:iCs/>
          <w:sz w:val="22"/>
          <w:szCs w:val="22"/>
        </w:rPr>
        <w:t xml:space="preserve">: </w:t>
      </w:r>
      <w:r w:rsidRPr="000674C6">
        <w:rPr>
          <w:color w:val="222222"/>
          <w:sz w:val="22"/>
          <w:szCs w:val="22"/>
          <w:lang w:val="en"/>
        </w:rPr>
        <w:t>Incoterm which imposes on the seller maximum obligations vis-à-vis transportation and loss risks and damage associated with the goods:</w:t>
      </w:r>
    </w:p>
    <w:p w14:paraId="4DFA0191" w14:textId="77777777" w:rsidR="00E504F3" w:rsidRPr="000674C6" w:rsidRDefault="00E504F3" w:rsidP="00E504F3">
      <w:pPr>
        <w:pStyle w:val="Default"/>
        <w:numPr>
          <w:ilvl w:val="0"/>
          <w:numId w:val="22"/>
        </w:numPr>
        <w:ind w:left="2268"/>
        <w:jc w:val="both"/>
        <w:rPr>
          <w:sz w:val="22"/>
          <w:szCs w:val="22"/>
        </w:rPr>
      </w:pPr>
      <w:r w:rsidRPr="000674C6">
        <w:rPr>
          <w:i/>
          <w:iCs/>
          <w:sz w:val="22"/>
          <w:szCs w:val="22"/>
        </w:rPr>
        <w:t>‘the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r w:rsidRPr="000674C6">
        <w:rPr>
          <w:rStyle w:val="FootnoteReference"/>
          <w:i/>
          <w:iCs/>
          <w:sz w:val="22"/>
          <w:szCs w:val="22"/>
        </w:rPr>
        <w:footnoteReference w:id="1"/>
      </w:r>
      <w:r w:rsidRPr="000674C6">
        <w:rPr>
          <w:i/>
          <w:iCs/>
          <w:sz w:val="22"/>
          <w:szCs w:val="22"/>
        </w:rPr>
        <w:t xml:space="preserve"> </w:t>
      </w:r>
      <w:r w:rsidRPr="000674C6">
        <w:rPr>
          <w:color w:val="222222"/>
          <w:sz w:val="22"/>
          <w:szCs w:val="22"/>
          <w:lang w:val="en"/>
        </w:rPr>
        <w:t>The transfer of risks and costs occurs at the place of unloading of the goods at the agreed place of destination.</w:t>
      </w:r>
    </w:p>
    <w:p w14:paraId="674BFA44" w14:textId="77777777" w:rsidR="0047783A" w:rsidRPr="000674C6" w:rsidRDefault="0047783A" w:rsidP="00B34179">
      <w:pPr>
        <w:spacing w:before="240"/>
        <w:ind w:left="1134" w:hanging="1134"/>
        <w:jc w:val="both"/>
        <w:rPr>
          <w:rFonts w:ascii="Times New Roman" w:hAnsi="Times New Roman"/>
          <w:b/>
          <w:sz w:val="24"/>
          <w:szCs w:val="24"/>
        </w:rPr>
      </w:pPr>
      <w:bookmarkStart w:id="8" w:name="_Toc124934903"/>
      <w:r w:rsidRPr="000674C6">
        <w:rPr>
          <w:rFonts w:ascii="Times New Roman" w:hAnsi="Times New Roman"/>
          <w:b/>
          <w:sz w:val="24"/>
          <w:szCs w:val="24"/>
        </w:rPr>
        <w:t>Article 13</w:t>
      </w:r>
      <w:r w:rsidRPr="000674C6">
        <w:rPr>
          <w:rFonts w:ascii="Times New Roman" w:hAnsi="Times New Roman"/>
          <w:b/>
          <w:sz w:val="24"/>
          <w:szCs w:val="24"/>
        </w:rPr>
        <w:tab/>
      </w:r>
      <w:bookmarkEnd w:id="8"/>
      <w:r w:rsidR="0086688D" w:rsidRPr="000674C6">
        <w:rPr>
          <w:rFonts w:ascii="Times New Roman" w:hAnsi="Times New Roman"/>
          <w:b/>
          <w:sz w:val="24"/>
          <w:szCs w:val="24"/>
        </w:rPr>
        <w:t>Programme of implementation of tasks</w:t>
      </w:r>
    </w:p>
    <w:p w14:paraId="266C0594" w14:textId="6BD5D3F8" w:rsidR="00E504F3" w:rsidRPr="003A5DF1" w:rsidRDefault="00AC1107" w:rsidP="00E504F3">
      <w:pPr>
        <w:spacing w:before="240"/>
        <w:ind w:left="1134" w:hanging="1134"/>
        <w:jc w:val="both"/>
        <w:rPr>
          <w:rFonts w:ascii="Times New Roman" w:hAnsi="Times New Roman"/>
          <w:sz w:val="22"/>
          <w:szCs w:val="22"/>
        </w:rPr>
      </w:pPr>
      <w:r w:rsidRPr="000674C6">
        <w:rPr>
          <w:rFonts w:ascii="Times New Roman" w:hAnsi="Times New Roman"/>
          <w:sz w:val="22"/>
          <w:szCs w:val="22"/>
        </w:rPr>
        <w:t>13.2</w:t>
      </w:r>
      <w:r w:rsidRPr="000674C6">
        <w:rPr>
          <w:rFonts w:ascii="Times New Roman" w:hAnsi="Times New Roman"/>
          <w:sz w:val="22"/>
          <w:szCs w:val="22"/>
        </w:rPr>
        <w:tab/>
      </w:r>
      <w:r w:rsidR="00E504F3" w:rsidRPr="003A5DF1">
        <w:rPr>
          <w:rFonts w:ascii="Times New Roman" w:hAnsi="Times New Roman"/>
          <w:sz w:val="22"/>
          <w:szCs w:val="22"/>
        </w:rPr>
        <w:t xml:space="preserve">The delivery of supplies shall take place at the premises of </w:t>
      </w:r>
      <w:r w:rsidR="003A5DF1" w:rsidRPr="003A5DF1">
        <w:rPr>
          <w:rFonts w:ascii="Times New Roman" w:hAnsi="Times New Roman"/>
          <w:sz w:val="22"/>
          <w:szCs w:val="22"/>
        </w:rPr>
        <w:t xml:space="preserve">PUBLIC ENTERPRISE FOR MANAGING AND PROTECTION FF THE MULTIPURPOSEAREA – JASEN, address St.  11 </w:t>
      </w:r>
      <w:proofErr w:type="spellStart"/>
      <w:r w:rsidR="003A5DF1" w:rsidRPr="003A5DF1">
        <w:rPr>
          <w:rFonts w:ascii="Times New Roman" w:hAnsi="Times New Roman"/>
          <w:sz w:val="22"/>
          <w:szCs w:val="22"/>
        </w:rPr>
        <w:t>Oktomvri</w:t>
      </w:r>
      <w:proofErr w:type="spellEnd"/>
      <w:r w:rsidR="003A5DF1" w:rsidRPr="003A5DF1">
        <w:rPr>
          <w:rFonts w:ascii="Times New Roman" w:hAnsi="Times New Roman"/>
          <w:sz w:val="22"/>
          <w:szCs w:val="22"/>
        </w:rPr>
        <w:t xml:space="preserve"> No.23a, 1000 Skopje</w:t>
      </w:r>
      <w:r w:rsidR="00E504F3" w:rsidRPr="003A5DF1">
        <w:rPr>
          <w:rFonts w:ascii="Times New Roman" w:hAnsi="Times New Roman"/>
          <w:sz w:val="22"/>
          <w:szCs w:val="22"/>
        </w:rPr>
        <w:t>, Republic of North Macedonia, as requested by the Contracting Authority</w:t>
      </w:r>
      <w:r w:rsidR="00E504F3" w:rsidRPr="003A5DF1">
        <w:rPr>
          <w:rFonts w:ascii="Times New Roman" w:hAnsi="Times New Roman"/>
          <w:sz w:val="22"/>
          <w:szCs w:val="22"/>
          <w:lang w:val="mk-MK"/>
        </w:rPr>
        <w:t xml:space="preserve">, </w:t>
      </w:r>
      <w:r w:rsidR="00E504F3" w:rsidRPr="003A5DF1">
        <w:rPr>
          <w:rFonts w:ascii="Times New Roman" w:hAnsi="Times New Roman"/>
          <w:sz w:val="22"/>
          <w:szCs w:val="22"/>
        </w:rPr>
        <w:t>but</w:t>
      </w:r>
      <w:r w:rsidR="00E504F3" w:rsidRPr="003A5DF1">
        <w:rPr>
          <w:rFonts w:ascii="Times New Roman" w:hAnsi="Times New Roman"/>
          <w:sz w:val="22"/>
          <w:szCs w:val="22"/>
          <w:lang w:val="mk-MK"/>
        </w:rPr>
        <w:t xml:space="preserve"> </w:t>
      </w:r>
      <w:r w:rsidR="00E504F3" w:rsidRPr="003A5DF1">
        <w:rPr>
          <w:rFonts w:ascii="Times New Roman" w:hAnsi="Times New Roman"/>
          <w:sz w:val="22"/>
          <w:szCs w:val="22"/>
        </w:rPr>
        <w:t xml:space="preserve">not later than </w:t>
      </w:r>
      <w:r w:rsidR="00C4735E" w:rsidRPr="003A5DF1">
        <w:rPr>
          <w:rFonts w:ascii="Times New Roman" w:hAnsi="Times New Roman"/>
          <w:sz w:val="22"/>
          <w:szCs w:val="22"/>
        </w:rPr>
        <w:t>December</w:t>
      </w:r>
      <w:r w:rsidR="00E504F3" w:rsidRPr="003A5DF1">
        <w:rPr>
          <w:rFonts w:ascii="Times New Roman" w:hAnsi="Times New Roman"/>
          <w:sz w:val="22"/>
          <w:szCs w:val="22"/>
        </w:rPr>
        <w:t xml:space="preserve"> 2023.</w:t>
      </w:r>
    </w:p>
    <w:p w14:paraId="191ED90F" w14:textId="351F0968" w:rsidR="00E504F3" w:rsidRPr="003A5DF1" w:rsidRDefault="00E504F3" w:rsidP="00E504F3">
      <w:pPr>
        <w:pStyle w:val="Default"/>
        <w:ind w:left="1134"/>
        <w:jc w:val="both"/>
        <w:rPr>
          <w:sz w:val="22"/>
          <w:szCs w:val="22"/>
        </w:rPr>
      </w:pPr>
      <w:r w:rsidRPr="003A5DF1">
        <w:rPr>
          <w:sz w:val="22"/>
          <w:szCs w:val="22"/>
        </w:rPr>
        <w:t xml:space="preserve">The Contractor shall inform the Contracting Authority at latest two weeks before the foreseen delivery of the </w:t>
      </w:r>
      <w:r w:rsidR="00C4735E" w:rsidRPr="003A5DF1">
        <w:rPr>
          <w:sz w:val="22"/>
          <w:szCs w:val="22"/>
        </w:rPr>
        <w:t>Communication and</w:t>
      </w:r>
      <w:r w:rsidRPr="003A5DF1">
        <w:rPr>
          <w:sz w:val="22"/>
          <w:szCs w:val="22"/>
        </w:rPr>
        <w:t xml:space="preserve"> Informative Material at the premises of the </w:t>
      </w:r>
      <w:r w:rsidR="003A5DF1" w:rsidRPr="003A5DF1">
        <w:rPr>
          <w:sz w:val="22"/>
          <w:szCs w:val="22"/>
        </w:rPr>
        <w:t xml:space="preserve">PUBLIC ENTERPRISE FOR MANAGING AND PROTECTION FF THE MULTIPURPOSEAREA – JASEN, address St.  11 </w:t>
      </w:r>
      <w:proofErr w:type="spellStart"/>
      <w:r w:rsidR="003A5DF1" w:rsidRPr="003A5DF1">
        <w:rPr>
          <w:sz w:val="22"/>
          <w:szCs w:val="22"/>
        </w:rPr>
        <w:t>Oktomvri</w:t>
      </w:r>
      <w:proofErr w:type="spellEnd"/>
      <w:r w:rsidR="003A5DF1" w:rsidRPr="003A5DF1">
        <w:rPr>
          <w:sz w:val="22"/>
          <w:szCs w:val="22"/>
        </w:rPr>
        <w:t xml:space="preserve"> No.23a, 1000 Skopje</w:t>
      </w:r>
      <w:r w:rsidRPr="003A5DF1">
        <w:rPr>
          <w:sz w:val="22"/>
          <w:szCs w:val="22"/>
        </w:rPr>
        <w:t xml:space="preserve">, Republic of North Macedonia. </w:t>
      </w:r>
    </w:p>
    <w:p w14:paraId="68CCF8F0" w14:textId="6BA14F4C" w:rsidR="0047783A" w:rsidRPr="000674C6" w:rsidRDefault="0047783A" w:rsidP="005D03AA">
      <w:pPr>
        <w:ind w:left="1134" w:hanging="709"/>
        <w:jc w:val="both"/>
        <w:rPr>
          <w:rFonts w:ascii="Times New Roman" w:hAnsi="Times New Roman"/>
          <w:b/>
          <w:sz w:val="22"/>
          <w:szCs w:val="22"/>
        </w:rPr>
      </w:pPr>
    </w:p>
    <w:p w14:paraId="1A770128" w14:textId="77777777" w:rsidR="0047783A" w:rsidRPr="000674C6" w:rsidRDefault="0047783A" w:rsidP="00B34179">
      <w:pPr>
        <w:spacing w:before="240"/>
        <w:ind w:left="1134" w:hanging="1134"/>
        <w:jc w:val="both"/>
        <w:rPr>
          <w:rFonts w:ascii="Times New Roman" w:hAnsi="Times New Roman"/>
          <w:b/>
          <w:sz w:val="24"/>
          <w:szCs w:val="24"/>
        </w:rPr>
      </w:pPr>
      <w:bookmarkStart w:id="9" w:name="_Toc124934904"/>
      <w:r w:rsidRPr="000674C6">
        <w:rPr>
          <w:rFonts w:ascii="Times New Roman" w:hAnsi="Times New Roman"/>
          <w:b/>
          <w:sz w:val="24"/>
          <w:szCs w:val="24"/>
        </w:rPr>
        <w:lastRenderedPageBreak/>
        <w:t>Article 14</w:t>
      </w:r>
      <w:r w:rsidRPr="000674C6">
        <w:rPr>
          <w:rFonts w:ascii="Times New Roman" w:hAnsi="Times New Roman"/>
          <w:b/>
          <w:sz w:val="24"/>
          <w:szCs w:val="24"/>
        </w:rPr>
        <w:tab/>
        <w:t>Contractor</w:t>
      </w:r>
      <w:r w:rsidR="006A5F84" w:rsidRPr="000674C6">
        <w:rPr>
          <w:rFonts w:ascii="Times New Roman" w:hAnsi="Times New Roman"/>
          <w:b/>
          <w:sz w:val="24"/>
          <w:szCs w:val="24"/>
        </w:rPr>
        <w:t>’</w:t>
      </w:r>
      <w:r w:rsidRPr="000674C6">
        <w:rPr>
          <w:rFonts w:ascii="Times New Roman" w:hAnsi="Times New Roman"/>
          <w:b/>
          <w:sz w:val="24"/>
          <w:szCs w:val="24"/>
        </w:rPr>
        <w:t>s drawings</w:t>
      </w:r>
      <w:bookmarkEnd w:id="9"/>
    </w:p>
    <w:p w14:paraId="62741992" w14:textId="67AF4EFC" w:rsidR="0047783A" w:rsidRPr="000674C6" w:rsidRDefault="005B0129" w:rsidP="005D03AA">
      <w:pPr>
        <w:ind w:left="1134" w:hanging="709"/>
        <w:jc w:val="both"/>
        <w:rPr>
          <w:rFonts w:ascii="Times New Roman" w:hAnsi="Times New Roman"/>
          <w:sz w:val="22"/>
          <w:szCs w:val="22"/>
        </w:rPr>
      </w:pPr>
      <w:r w:rsidRPr="000674C6">
        <w:rPr>
          <w:rFonts w:ascii="Times New Roman" w:hAnsi="Times New Roman"/>
          <w:sz w:val="22"/>
          <w:szCs w:val="22"/>
        </w:rPr>
        <w:t>14.1</w:t>
      </w:r>
      <w:r w:rsidRPr="000674C6">
        <w:rPr>
          <w:rFonts w:ascii="Times New Roman" w:hAnsi="Times New Roman"/>
          <w:sz w:val="22"/>
          <w:szCs w:val="22"/>
        </w:rPr>
        <w:tab/>
      </w:r>
      <w:r w:rsidR="00E504F3" w:rsidRPr="000674C6">
        <w:rPr>
          <w:rFonts w:ascii="Times New Roman" w:hAnsi="Times New Roman"/>
          <w:sz w:val="22"/>
          <w:szCs w:val="22"/>
        </w:rPr>
        <w:t>The Contractor will deliver all technical specifications of the communication, informative and training material usually provided by the contractor.</w:t>
      </w:r>
    </w:p>
    <w:p w14:paraId="1B05DF2B" w14:textId="77777777" w:rsidR="0047783A" w:rsidRPr="000674C6" w:rsidRDefault="0047783A" w:rsidP="00B34179">
      <w:pPr>
        <w:spacing w:before="240"/>
        <w:ind w:left="1134" w:hanging="1134"/>
        <w:jc w:val="both"/>
        <w:rPr>
          <w:rFonts w:ascii="Times New Roman" w:hAnsi="Times New Roman"/>
          <w:b/>
          <w:sz w:val="24"/>
          <w:szCs w:val="24"/>
        </w:rPr>
      </w:pPr>
      <w:bookmarkStart w:id="10" w:name="_Toc124934905"/>
      <w:r w:rsidRPr="000674C6">
        <w:rPr>
          <w:rFonts w:ascii="Times New Roman" w:hAnsi="Times New Roman"/>
          <w:b/>
          <w:sz w:val="24"/>
          <w:szCs w:val="24"/>
        </w:rPr>
        <w:t>Article 15</w:t>
      </w:r>
      <w:r w:rsidR="007B4853" w:rsidRPr="000674C6">
        <w:rPr>
          <w:rFonts w:ascii="Times New Roman" w:hAnsi="Times New Roman"/>
          <w:b/>
          <w:sz w:val="24"/>
          <w:szCs w:val="24"/>
        </w:rPr>
        <w:tab/>
      </w:r>
      <w:r w:rsidR="005B0129" w:rsidRPr="000674C6">
        <w:rPr>
          <w:rFonts w:ascii="Times New Roman" w:hAnsi="Times New Roman"/>
          <w:b/>
          <w:sz w:val="24"/>
          <w:szCs w:val="24"/>
        </w:rPr>
        <w:t>Sufficiency of t</w:t>
      </w:r>
      <w:r w:rsidRPr="000674C6">
        <w:rPr>
          <w:rFonts w:ascii="Times New Roman" w:hAnsi="Times New Roman"/>
          <w:b/>
          <w:sz w:val="24"/>
          <w:szCs w:val="24"/>
        </w:rPr>
        <w:t>ender prices</w:t>
      </w:r>
      <w:bookmarkEnd w:id="10"/>
      <w:r w:rsidRPr="000674C6">
        <w:rPr>
          <w:rFonts w:ascii="Times New Roman" w:hAnsi="Times New Roman"/>
          <w:b/>
          <w:sz w:val="24"/>
          <w:szCs w:val="24"/>
        </w:rPr>
        <w:tab/>
      </w:r>
    </w:p>
    <w:p w14:paraId="4B4F2207" w14:textId="6ACC795A" w:rsidR="0047783A" w:rsidRPr="000674C6" w:rsidRDefault="005B0129" w:rsidP="005D03AA">
      <w:pPr>
        <w:ind w:left="1134" w:hanging="709"/>
        <w:jc w:val="both"/>
        <w:rPr>
          <w:rFonts w:ascii="Times New Roman" w:hAnsi="Times New Roman"/>
          <w:sz w:val="22"/>
          <w:szCs w:val="22"/>
        </w:rPr>
      </w:pPr>
      <w:r w:rsidRPr="000674C6">
        <w:rPr>
          <w:rFonts w:ascii="Times New Roman" w:hAnsi="Times New Roman"/>
          <w:sz w:val="22"/>
          <w:szCs w:val="22"/>
        </w:rPr>
        <w:t>15.1</w:t>
      </w:r>
      <w:r w:rsidRPr="000674C6">
        <w:rPr>
          <w:rFonts w:ascii="Times New Roman" w:hAnsi="Times New Roman"/>
          <w:sz w:val="22"/>
          <w:szCs w:val="22"/>
        </w:rPr>
        <w:tab/>
      </w:r>
      <w:r w:rsidR="00E504F3" w:rsidRPr="000674C6">
        <w:rPr>
          <w:rFonts w:ascii="Times New Roman" w:hAnsi="Times New Roman"/>
          <w:sz w:val="22"/>
          <w:szCs w:val="22"/>
        </w:rPr>
        <w:t>The prices in the contract are fixed and not subject to any revision.</w:t>
      </w:r>
    </w:p>
    <w:p w14:paraId="35D9433B" w14:textId="77777777" w:rsidR="00C52305" w:rsidRPr="000674C6" w:rsidRDefault="00C52305" w:rsidP="00C52305">
      <w:pPr>
        <w:spacing w:before="240"/>
        <w:ind w:left="1134" w:hanging="1134"/>
        <w:jc w:val="both"/>
        <w:rPr>
          <w:rFonts w:ascii="Times New Roman" w:hAnsi="Times New Roman"/>
          <w:b/>
          <w:sz w:val="24"/>
          <w:szCs w:val="24"/>
        </w:rPr>
      </w:pPr>
      <w:r w:rsidRPr="000674C6">
        <w:rPr>
          <w:rFonts w:ascii="Times New Roman" w:hAnsi="Times New Roman"/>
          <w:b/>
          <w:sz w:val="24"/>
          <w:szCs w:val="24"/>
        </w:rPr>
        <w:t>Article 16</w:t>
      </w:r>
      <w:r w:rsidRPr="000674C6">
        <w:rPr>
          <w:rFonts w:ascii="Times New Roman" w:hAnsi="Times New Roman"/>
          <w:b/>
          <w:sz w:val="24"/>
          <w:szCs w:val="24"/>
        </w:rPr>
        <w:tab/>
        <w:t>Tax and customs arrangements</w:t>
      </w:r>
    </w:p>
    <w:p w14:paraId="6AF4FC5B" w14:textId="798DBA00" w:rsidR="00C52305" w:rsidRPr="000674C6" w:rsidRDefault="00C52305" w:rsidP="00C52305">
      <w:pPr>
        <w:ind w:left="1134" w:hanging="709"/>
        <w:jc w:val="both"/>
        <w:rPr>
          <w:rFonts w:ascii="Times New Roman" w:hAnsi="Times New Roman"/>
          <w:sz w:val="22"/>
          <w:szCs w:val="22"/>
        </w:rPr>
      </w:pPr>
      <w:r w:rsidRPr="000674C6">
        <w:rPr>
          <w:rFonts w:ascii="Times New Roman" w:hAnsi="Times New Roman"/>
          <w:sz w:val="22"/>
          <w:szCs w:val="22"/>
        </w:rPr>
        <w:t>16.1</w:t>
      </w:r>
      <w:r w:rsidRPr="000674C6">
        <w:rPr>
          <w:rFonts w:ascii="Times New Roman" w:hAnsi="Times New Roman"/>
          <w:sz w:val="22"/>
          <w:szCs w:val="22"/>
        </w:rPr>
        <w:tab/>
      </w:r>
      <w:r w:rsidR="00E504F3" w:rsidRPr="000674C6">
        <w:rPr>
          <w:rFonts w:ascii="Times New Roman" w:hAnsi="Times New Roman"/>
          <w:sz w:val="22"/>
          <w:szCs w:val="22"/>
        </w:rPr>
        <w:t>The Delivery conditions are DDP.</w:t>
      </w:r>
    </w:p>
    <w:p w14:paraId="53822BAA" w14:textId="77777777" w:rsidR="0047783A" w:rsidRPr="000674C6" w:rsidRDefault="0047783A" w:rsidP="00B34179">
      <w:pPr>
        <w:spacing w:before="240"/>
        <w:ind w:left="1134" w:hanging="1134"/>
        <w:jc w:val="both"/>
        <w:rPr>
          <w:rFonts w:ascii="Times New Roman" w:hAnsi="Times New Roman"/>
          <w:b/>
          <w:sz w:val="24"/>
          <w:szCs w:val="24"/>
        </w:rPr>
      </w:pPr>
      <w:bookmarkStart w:id="11" w:name="_Toc124934906"/>
      <w:r w:rsidRPr="000674C6">
        <w:rPr>
          <w:rFonts w:ascii="Times New Roman" w:hAnsi="Times New Roman"/>
          <w:b/>
          <w:sz w:val="24"/>
          <w:szCs w:val="24"/>
        </w:rPr>
        <w:t>Article 17</w:t>
      </w:r>
      <w:r w:rsidRPr="000674C6">
        <w:rPr>
          <w:rFonts w:ascii="Times New Roman" w:hAnsi="Times New Roman"/>
          <w:b/>
          <w:sz w:val="24"/>
          <w:szCs w:val="24"/>
        </w:rPr>
        <w:tab/>
        <w:t>Patents and licences</w:t>
      </w:r>
      <w:bookmarkEnd w:id="11"/>
    </w:p>
    <w:p w14:paraId="0137480A" w14:textId="77777777" w:rsidR="00E504F3" w:rsidRPr="000674C6" w:rsidRDefault="005B0129" w:rsidP="00E504F3">
      <w:pPr>
        <w:ind w:left="1134" w:hanging="709"/>
        <w:jc w:val="both"/>
        <w:rPr>
          <w:rFonts w:ascii="Times New Roman" w:hAnsi="Times New Roman"/>
          <w:sz w:val="22"/>
          <w:szCs w:val="22"/>
        </w:rPr>
      </w:pPr>
      <w:r w:rsidRPr="000674C6">
        <w:rPr>
          <w:rFonts w:ascii="Times New Roman" w:hAnsi="Times New Roman"/>
          <w:sz w:val="22"/>
          <w:szCs w:val="22"/>
        </w:rPr>
        <w:t>17.1</w:t>
      </w:r>
      <w:r w:rsidRPr="000674C6">
        <w:rPr>
          <w:rFonts w:ascii="Times New Roman" w:hAnsi="Times New Roman"/>
          <w:sz w:val="22"/>
          <w:szCs w:val="22"/>
        </w:rPr>
        <w:tab/>
      </w:r>
      <w:bookmarkStart w:id="12" w:name="_Toc124934907"/>
      <w:r w:rsidR="00E504F3" w:rsidRPr="000674C6">
        <w:rPr>
          <w:rFonts w:ascii="Times New Roman" w:hAnsi="Times New Roman"/>
          <w:sz w:val="22"/>
          <w:szCs w:val="22"/>
        </w:rPr>
        <w:t>No derogation from the General Conditions.</w:t>
      </w:r>
    </w:p>
    <w:p w14:paraId="68BC2499" w14:textId="0312BF08" w:rsidR="00EB32E9" w:rsidRPr="000674C6" w:rsidRDefault="0047783A" w:rsidP="00E504F3">
      <w:pPr>
        <w:jc w:val="both"/>
        <w:rPr>
          <w:rFonts w:ascii="Times New Roman" w:hAnsi="Times New Roman"/>
          <w:b/>
          <w:sz w:val="24"/>
          <w:szCs w:val="24"/>
        </w:rPr>
      </w:pPr>
      <w:r w:rsidRPr="000674C6">
        <w:rPr>
          <w:rFonts w:ascii="Times New Roman" w:hAnsi="Times New Roman"/>
          <w:b/>
          <w:sz w:val="24"/>
          <w:szCs w:val="24"/>
        </w:rPr>
        <w:t>Article 18</w:t>
      </w:r>
      <w:r w:rsidRPr="000674C6">
        <w:rPr>
          <w:rFonts w:ascii="Times New Roman" w:hAnsi="Times New Roman"/>
          <w:b/>
          <w:sz w:val="24"/>
          <w:szCs w:val="24"/>
        </w:rPr>
        <w:tab/>
        <w:t>Commencement order</w:t>
      </w:r>
      <w:bookmarkEnd w:id="12"/>
      <w:r w:rsidR="00EB32E9" w:rsidRPr="000674C6">
        <w:rPr>
          <w:rFonts w:ascii="Times New Roman" w:hAnsi="Times New Roman"/>
          <w:b/>
          <w:sz w:val="24"/>
          <w:szCs w:val="24"/>
        </w:rPr>
        <w:t xml:space="preserve"> </w:t>
      </w:r>
    </w:p>
    <w:p w14:paraId="64E2B239" w14:textId="77777777" w:rsidR="00E504F3" w:rsidRPr="000674C6" w:rsidRDefault="0047783A" w:rsidP="00E504F3">
      <w:pPr>
        <w:ind w:left="1134" w:hanging="709"/>
        <w:jc w:val="both"/>
        <w:rPr>
          <w:rFonts w:ascii="Times New Roman" w:hAnsi="Times New Roman"/>
          <w:sz w:val="22"/>
          <w:szCs w:val="22"/>
        </w:rPr>
      </w:pPr>
      <w:r w:rsidRPr="000674C6">
        <w:rPr>
          <w:rFonts w:ascii="Times New Roman" w:hAnsi="Times New Roman"/>
          <w:sz w:val="22"/>
          <w:szCs w:val="22"/>
        </w:rPr>
        <w:t>18.1</w:t>
      </w:r>
      <w:r w:rsidRPr="000674C6">
        <w:rPr>
          <w:rFonts w:ascii="Times New Roman" w:hAnsi="Times New Roman"/>
          <w:b/>
          <w:sz w:val="22"/>
          <w:szCs w:val="22"/>
        </w:rPr>
        <w:tab/>
      </w:r>
      <w:bookmarkStart w:id="13" w:name="_Toc124934908"/>
      <w:r w:rsidR="00E504F3" w:rsidRPr="000674C6">
        <w:rPr>
          <w:rFonts w:ascii="Times New Roman" w:hAnsi="Times New Roman"/>
          <w:sz w:val="22"/>
          <w:szCs w:val="22"/>
        </w:rPr>
        <w:t>The implementation of the contract shall commence on the date of signature of the contract by both parties.</w:t>
      </w:r>
    </w:p>
    <w:p w14:paraId="40415148" w14:textId="03FB907D" w:rsidR="0047783A" w:rsidRPr="000674C6" w:rsidRDefault="0047783A" w:rsidP="00E504F3">
      <w:pPr>
        <w:jc w:val="both"/>
        <w:rPr>
          <w:rFonts w:ascii="Times New Roman" w:hAnsi="Times New Roman"/>
          <w:b/>
          <w:sz w:val="24"/>
          <w:szCs w:val="24"/>
        </w:rPr>
      </w:pPr>
      <w:r w:rsidRPr="000674C6">
        <w:rPr>
          <w:rFonts w:ascii="Times New Roman" w:hAnsi="Times New Roman"/>
          <w:b/>
          <w:sz w:val="24"/>
          <w:szCs w:val="24"/>
        </w:rPr>
        <w:t>Article 19</w:t>
      </w:r>
      <w:r w:rsidRPr="000674C6">
        <w:rPr>
          <w:rFonts w:ascii="Times New Roman" w:hAnsi="Times New Roman"/>
          <w:b/>
          <w:sz w:val="24"/>
          <w:szCs w:val="24"/>
        </w:rPr>
        <w:tab/>
        <w:t xml:space="preserve">Period of </w:t>
      </w:r>
      <w:r w:rsidR="00D662AA" w:rsidRPr="000674C6">
        <w:rPr>
          <w:rFonts w:ascii="Times New Roman" w:hAnsi="Times New Roman"/>
          <w:b/>
          <w:sz w:val="24"/>
          <w:szCs w:val="24"/>
        </w:rPr>
        <w:t>i</w:t>
      </w:r>
      <w:r w:rsidRPr="000674C6">
        <w:rPr>
          <w:rFonts w:ascii="Times New Roman" w:hAnsi="Times New Roman"/>
          <w:b/>
          <w:sz w:val="24"/>
          <w:szCs w:val="24"/>
        </w:rPr>
        <w:t>mplementation</w:t>
      </w:r>
      <w:bookmarkEnd w:id="13"/>
      <w:r w:rsidRPr="000674C6">
        <w:rPr>
          <w:rFonts w:ascii="Times New Roman" w:hAnsi="Times New Roman"/>
          <w:b/>
          <w:sz w:val="24"/>
          <w:szCs w:val="24"/>
        </w:rPr>
        <w:t xml:space="preserve"> of the tasks</w:t>
      </w:r>
    </w:p>
    <w:p w14:paraId="6AFE8880" w14:textId="77777777" w:rsidR="00E504F3" w:rsidRPr="000674C6" w:rsidRDefault="00E504F3" w:rsidP="00E504F3">
      <w:pPr>
        <w:ind w:left="1134" w:hanging="709"/>
        <w:jc w:val="both"/>
        <w:rPr>
          <w:rFonts w:ascii="Times New Roman" w:hAnsi="Times New Roman"/>
          <w:sz w:val="22"/>
          <w:szCs w:val="22"/>
        </w:rPr>
      </w:pPr>
      <w:bookmarkStart w:id="14" w:name="_Toc124934910"/>
      <w:r w:rsidRPr="000674C6">
        <w:rPr>
          <w:rFonts w:ascii="Times New Roman" w:hAnsi="Times New Roman"/>
          <w:sz w:val="22"/>
          <w:szCs w:val="22"/>
        </w:rPr>
        <w:t>19.1</w:t>
      </w:r>
      <w:r w:rsidRPr="000674C6">
        <w:rPr>
          <w:rFonts w:ascii="Times New Roman" w:hAnsi="Times New Roman"/>
          <w:b/>
          <w:sz w:val="22"/>
          <w:szCs w:val="22"/>
        </w:rPr>
        <w:tab/>
      </w:r>
      <w:r w:rsidRPr="000674C6">
        <w:rPr>
          <w:rFonts w:ascii="Times New Roman" w:hAnsi="Times New Roman"/>
          <w:sz w:val="22"/>
          <w:szCs w:val="22"/>
        </w:rPr>
        <w:t>The start date for implementation shall be date of commencement of the contract by both parties.</w:t>
      </w:r>
    </w:p>
    <w:p w14:paraId="41C7865E" w14:textId="4CD40D56" w:rsidR="00E504F3" w:rsidRPr="000674C6" w:rsidRDefault="00E504F3" w:rsidP="00E504F3">
      <w:pPr>
        <w:tabs>
          <w:tab w:val="left" w:pos="1148"/>
        </w:tabs>
        <w:ind w:left="1134" w:hanging="709"/>
        <w:jc w:val="both"/>
        <w:rPr>
          <w:rFonts w:ascii="Times New Roman" w:hAnsi="Times New Roman"/>
          <w:b/>
          <w:sz w:val="22"/>
          <w:szCs w:val="22"/>
        </w:rPr>
      </w:pPr>
      <w:proofErr w:type="gramStart"/>
      <w:r w:rsidRPr="000674C6">
        <w:rPr>
          <w:rFonts w:ascii="Times New Roman" w:hAnsi="Times New Roman"/>
          <w:sz w:val="22"/>
          <w:szCs w:val="22"/>
        </w:rPr>
        <w:t xml:space="preserve">19.2  </w:t>
      </w:r>
      <w:r w:rsidRPr="000674C6">
        <w:rPr>
          <w:rFonts w:ascii="Times New Roman" w:hAnsi="Times New Roman"/>
          <w:sz w:val="22"/>
          <w:szCs w:val="22"/>
        </w:rPr>
        <w:tab/>
      </w:r>
      <w:proofErr w:type="gramEnd"/>
      <w:r w:rsidRPr="000674C6">
        <w:rPr>
          <w:rFonts w:ascii="Times New Roman" w:hAnsi="Times New Roman"/>
          <w:sz w:val="22"/>
          <w:szCs w:val="22"/>
        </w:rPr>
        <w:t xml:space="preserve">The period for implementing the tasks is on request by the Contracting Authority, but not later than </w:t>
      </w:r>
      <w:r w:rsidR="00C4735E">
        <w:rPr>
          <w:rFonts w:ascii="Times New Roman" w:hAnsi="Times New Roman"/>
          <w:sz w:val="22"/>
          <w:szCs w:val="22"/>
        </w:rPr>
        <w:t>December</w:t>
      </w:r>
      <w:r w:rsidRPr="000674C6">
        <w:rPr>
          <w:rFonts w:ascii="Times New Roman" w:hAnsi="Times New Roman"/>
          <w:sz w:val="22"/>
          <w:szCs w:val="22"/>
        </w:rPr>
        <w:t xml:space="preserve"> 2023.</w:t>
      </w:r>
    </w:p>
    <w:p w14:paraId="0FBA9C31" w14:textId="77777777" w:rsidR="0047783A" w:rsidRPr="000674C6" w:rsidRDefault="0047783A" w:rsidP="00B34179">
      <w:pPr>
        <w:spacing w:before="240"/>
        <w:ind w:left="1134" w:hanging="1134"/>
        <w:jc w:val="both"/>
        <w:rPr>
          <w:rFonts w:ascii="Times New Roman" w:hAnsi="Times New Roman"/>
          <w:b/>
          <w:sz w:val="24"/>
          <w:szCs w:val="24"/>
        </w:rPr>
      </w:pPr>
      <w:r w:rsidRPr="000674C6">
        <w:rPr>
          <w:rFonts w:ascii="Times New Roman" w:hAnsi="Times New Roman"/>
          <w:b/>
          <w:sz w:val="24"/>
          <w:szCs w:val="24"/>
        </w:rPr>
        <w:t>Article 24</w:t>
      </w:r>
      <w:r w:rsidRPr="000674C6">
        <w:rPr>
          <w:rFonts w:ascii="Times New Roman" w:hAnsi="Times New Roman"/>
          <w:b/>
          <w:sz w:val="24"/>
          <w:szCs w:val="24"/>
        </w:rPr>
        <w:tab/>
        <w:t>Quality of supplies</w:t>
      </w:r>
      <w:bookmarkEnd w:id="14"/>
    </w:p>
    <w:p w14:paraId="0506BF5F" w14:textId="554D5243" w:rsidR="0047783A" w:rsidRPr="000674C6" w:rsidRDefault="005B0129" w:rsidP="00E504F3">
      <w:pPr>
        <w:ind w:left="1134" w:hanging="709"/>
        <w:jc w:val="both"/>
        <w:rPr>
          <w:rFonts w:ascii="Times New Roman" w:hAnsi="Times New Roman"/>
          <w:sz w:val="22"/>
          <w:szCs w:val="22"/>
        </w:rPr>
      </w:pPr>
      <w:r w:rsidRPr="000674C6">
        <w:rPr>
          <w:rFonts w:ascii="Times New Roman" w:hAnsi="Times New Roman"/>
          <w:sz w:val="22"/>
          <w:szCs w:val="22"/>
        </w:rPr>
        <w:t>24.2</w:t>
      </w:r>
      <w:r w:rsidR="0047783A" w:rsidRPr="000674C6">
        <w:rPr>
          <w:rFonts w:ascii="Times New Roman" w:hAnsi="Times New Roman"/>
          <w:sz w:val="22"/>
          <w:szCs w:val="22"/>
        </w:rPr>
        <w:tab/>
      </w:r>
      <w:r w:rsidR="00E504F3" w:rsidRPr="000674C6">
        <w:rPr>
          <w:rFonts w:ascii="Times New Roman" w:hAnsi="Times New Roman"/>
          <w:sz w:val="22"/>
          <w:szCs w:val="22"/>
        </w:rPr>
        <w:t>In addition to the general provision of this article in the General Conditions, the supplies and services purchased under this contract shall conform to the standards mentioned in the Technical Specifications.</w:t>
      </w:r>
    </w:p>
    <w:p w14:paraId="6EE8627F" w14:textId="77777777" w:rsidR="0047783A" w:rsidRPr="000674C6" w:rsidRDefault="0047783A" w:rsidP="00B34179">
      <w:pPr>
        <w:spacing w:before="240"/>
        <w:ind w:left="1134" w:hanging="1134"/>
        <w:jc w:val="both"/>
        <w:rPr>
          <w:rFonts w:ascii="Times New Roman" w:hAnsi="Times New Roman"/>
          <w:b/>
          <w:sz w:val="24"/>
          <w:szCs w:val="24"/>
        </w:rPr>
      </w:pPr>
      <w:bookmarkStart w:id="15" w:name="_Toc124934911"/>
      <w:r w:rsidRPr="000674C6">
        <w:rPr>
          <w:rFonts w:ascii="Times New Roman" w:hAnsi="Times New Roman"/>
          <w:b/>
          <w:sz w:val="24"/>
          <w:szCs w:val="24"/>
        </w:rPr>
        <w:t>Article 25</w:t>
      </w:r>
      <w:r w:rsidRPr="000674C6">
        <w:rPr>
          <w:rFonts w:ascii="Times New Roman" w:hAnsi="Times New Roman"/>
          <w:b/>
          <w:sz w:val="24"/>
          <w:szCs w:val="24"/>
        </w:rPr>
        <w:tab/>
        <w:t>Inspection and testing</w:t>
      </w:r>
      <w:bookmarkEnd w:id="15"/>
    </w:p>
    <w:p w14:paraId="051F4C69" w14:textId="77777777" w:rsidR="00E504F3" w:rsidRPr="000674C6" w:rsidRDefault="005B0129" w:rsidP="00E504F3">
      <w:pPr>
        <w:pStyle w:val="Article"/>
        <w:rPr>
          <w:rFonts w:cs="Times New Roman"/>
          <w:szCs w:val="22"/>
        </w:rPr>
      </w:pPr>
      <w:r w:rsidRPr="000674C6">
        <w:rPr>
          <w:bCs/>
          <w:szCs w:val="22"/>
        </w:rPr>
        <w:t>25.2</w:t>
      </w:r>
      <w:r w:rsidRPr="000674C6">
        <w:rPr>
          <w:bCs/>
          <w:szCs w:val="22"/>
        </w:rPr>
        <w:tab/>
      </w:r>
      <w:r w:rsidR="00E504F3" w:rsidRPr="000674C6">
        <w:rPr>
          <w:rFonts w:cs="Times New Roman"/>
          <w:szCs w:val="22"/>
        </w:rPr>
        <w:t>The supplies and the whole system shall be inspected and tested at the place of acceptance as per the provisional distribution list enclosed in Annex II: Technical Specifications – Distribution List).</w:t>
      </w:r>
    </w:p>
    <w:p w14:paraId="1CC2FFDC" w14:textId="77777777" w:rsidR="00E504F3" w:rsidRPr="000674C6" w:rsidRDefault="00E504F3" w:rsidP="00E504F3">
      <w:pPr>
        <w:pStyle w:val="Article"/>
        <w:ind w:firstLine="0"/>
        <w:rPr>
          <w:rFonts w:cs="Times New Roman"/>
          <w:szCs w:val="22"/>
        </w:rPr>
      </w:pPr>
      <w:r w:rsidRPr="000674C6">
        <w:rPr>
          <w:rFonts w:cs="Times New Roman"/>
          <w:szCs w:val="22"/>
        </w:rPr>
        <w:t>The verification tests shall be carried out after the supplies are delivered, installed and put into operation. The tests shall be performed by the Contractor following pre-defined test scenarios in the presence of duly authorized representatives of the Contracting Authority.</w:t>
      </w:r>
    </w:p>
    <w:p w14:paraId="7FDE58BC" w14:textId="77777777" w:rsidR="00E504F3" w:rsidRPr="000674C6" w:rsidRDefault="00E504F3" w:rsidP="00E504F3">
      <w:pPr>
        <w:pStyle w:val="Article"/>
        <w:ind w:firstLine="0"/>
        <w:rPr>
          <w:rFonts w:cs="Times New Roman"/>
          <w:szCs w:val="22"/>
        </w:rPr>
      </w:pPr>
      <w:r w:rsidRPr="000674C6">
        <w:rPr>
          <w:rFonts w:cs="Times New Roman"/>
          <w:szCs w:val="22"/>
        </w:rPr>
        <w:t>The Contractor shall furnish, install and commission all equipment, fittings and fixings, including final installation and connection and all miscellaneous items of equipment, fixings and fittings in order that the supplies are left in place fully operational and ready for use. The cost of consumables used during installation and commissioning and for running time, before provisional acceptance, shall be borne totally by the Contractor.</w:t>
      </w:r>
    </w:p>
    <w:p w14:paraId="0FFF1EE2" w14:textId="77777777" w:rsidR="00E504F3" w:rsidRPr="000674C6" w:rsidRDefault="00E504F3" w:rsidP="00E504F3">
      <w:pPr>
        <w:pStyle w:val="Article"/>
        <w:rPr>
          <w:rFonts w:cs="Times New Roman"/>
          <w:szCs w:val="22"/>
        </w:rPr>
      </w:pPr>
      <w:r w:rsidRPr="000674C6">
        <w:rPr>
          <w:rFonts w:cs="Times New Roman"/>
          <w:szCs w:val="22"/>
        </w:rPr>
        <w:tab/>
        <w:t xml:space="preserve">It shall be the sole responsibility of the Contractor to inspect all site dimensions for completeness and accuracy of placement before commencement of delivery and all occasions for delay. </w:t>
      </w:r>
    </w:p>
    <w:p w14:paraId="49507DDF" w14:textId="77777777" w:rsidR="00E504F3" w:rsidRPr="000674C6" w:rsidRDefault="00E504F3" w:rsidP="00E504F3">
      <w:pPr>
        <w:pStyle w:val="Article"/>
        <w:ind w:firstLine="0"/>
        <w:rPr>
          <w:rFonts w:cs="Times New Roman"/>
          <w:szCs w:val="22"/>
        </w:rPr>
      </w:pPr>
      <w:r w:rsidRPr="000674C6">
        <w:rPr>
          <w:rFonts w:cs="Times New Roman"/>
          <w:bCs/>
          <w:szCs w:val="22"/>
        </w:rPr>
        <w:t>The cost of these activities shall be contained in the overall price of the supplies. The testing shall be done within 14 days after the delivery of the supplies.</w:t>
      </w:r>
    </w:p>
    <w:p w14:paraId="64178ACF" w14:textId="0D22A4F7" w:rsidR="0047783A" w:rsidRPr="000674C6" w:rsidRDefault="0047783A" w:rsidP="005D03AA">
      <w:pPr>
        <w:ind w:left="1134" w:hanging="709"/>
        <w:jc w:val="both"/>
        <w:rPr>
          <w:rFonts w:ascii="Times New Roman" w:hAnsi="Times New Roman"/>
          <w:b/>
          <w:sz w:val="22"/>
          <w:szCs w:val="22"/>
        </w:rPr>
      </w:pPr>
    </w:p>
    <w:p w14:paraId="76351DF5" w14:textId="77777777" w:rsidR="0047783A" w:rsidRPr="000674C6" w:rsidRDefault="0047783A" w:rsidP="00B34179">
      <w:pPr>
        <w:spacing w:before="240"/>
        <w:ind w:left="1134" w:hanging="1134"/>
        <w:jc w:val="both"/>
        <w:rPr>
          <w:rFonts w:ascii="Times New Roman" w:hAnsi="Times New Roman"/>
          <w:b/>
          <w:sz w:val="24"/>
          <w:szCs w:val="24"/>
        </w:rPr>
      </w:pPr>
      <w:bookmarkStart w:id="16" w:name="_Toc124934912"/>
      <w:r w:rsidRPr="000674C6">
        <w:rPr>
          <w:rFonts w:ascii="Times New Roman" w:hAnsi="Times New Roman"/>
          <w:b/>
          <w:sz w:val="24"/>
          <w:szCs w:val="24"/>
        </w:rPr>
        <w:lastRenderedPageBreak/>
        <w:t>Article 26</w:t>
      </w:r>
      <w:r w:rsidRPr="000674C6">
        <w:rPr>
          <w:rFonts w:ascii="Times New Roman" w:hAnsi="Times New Roman"/>
          <w:b/>
          <w:sz w:val="24"/>
          <w:szCs w:val="24"/>
        </w:rPr>
        <w:tab/>
      </w:r>
      <w:bookmarkEnd w:id="16"/>
      <w:r w:rsidR="005B0129" w:rsidRPr="000674C6">
        <w:rPr>
          <w:rFonts w:ascii="Times New Roman" w:hAnsi="Times New Roman"/>
          <w:b/>
          <w:sz w:val="24"/>
          <w:szCs w:val="24"/>
        </w:rPr>
        <w:t>General principles for payments</w:t>
      </w:r>
    </w:p>
    <w:p w14:paraId="2EEAFD8E" w14:textId="77777777" w:rsidR="00E504F3" w:rsidRPr="000674C6" w:rsidRDefault="0047783A" w:rsidP="00E504F3">
      <w:pPr>
        <w:tabs>
          <w:tab w:val="right" w:pos="9885"/>
        </w:tabs>
        <w:ind w:left="1134" w:hanging="709"/>
        <w:jc w:val="both"/>
        <w:rPr>
          <w:rFonts w:ascii="Times New Roman" w:hAnsi="Times New Roman"/>
          <w:sz w:val="22"/>
          <w:szCs w:val="22"/>
        </w:rPr>
      </w:pPr>
      <w:r w:rsidRPr="000674C6">
        <w:rPr>
          <w:rFonts w:ascii="Times New Roman" w:hAnsi="Times New Roman"/>
          <w:sz w:val="22"/>
          <w:szCs w:val="22"/>
        </w:rPr>
        <w:t>26.1</w:t>
      </w:r>
      <w:r w:rsidRPr="000674C6">
        <w:rPr>
          <w:rFonts w:ascii="Times New Roman" w:hAnsi="Times New Roman"/>
          <w:sz w:val="22"/>
          <w:szCs w:val="22"/>
        </w:rPr>
        <w:tab/>
      </w:r>
      <w:bookmarkStart w:id="17" w:name="_Toc124934913"/>
      <w:r w:rsidR="00E504F3" w:rsidRPr="000674C6">
        <w:rPr>
          <w:rFonts w:ascii="Times New Roman" w:hAnsi="Times New Roman"/>
          <w:sz w:val="22"/>
          <w:szCs w:val="22"/>
        </w:rPr>
        <w:t>The Contract will be concluded in the currency shown on the financial offer (specimen in Annex IV).</w:t>
      </w:r>
    </w:p>
    <w:p w14:paraId="080E0E4A" w14:textId="77777777" w:rsidR="00E504F3" w:rsidRPr="000674C6" w:rsidRDefault="00E504F3" w:rsidP="00E504F3">
      <w:pPr>
        <w:tabs>
          <w:tab w:val="right" w:pos="9885"/>
        </w:tabs>
        <w:ind w:left="1843" w:hanging="709"/>
        <w:jc w:val="both"/>
        <w:rPr>
          <w:rFonts w:ascii="Times New Roman" w:hAnsi="Times New Roman"/>
          <w:sz w:val="22"/>
          <w:szCs w:val="22"/>
        </w:rPr>
      </w:pPr>
      <w:r w:rsidRPr="000674C6">
        <w:rPr>
          <w:rFonts w:ascii="Times New Roman" w:hAnsi="Times New Roman"/>
          <w:sz w:val="22"/>
          <w:szCs w:val="22"/>
        </w:rPr>
        <w:t xml:space="preserve">In case of foreign suppliers, the payments shall be made in EURO. </w:t>
      </w:r>
    </w:p>
    <w:p w14:paraId="1E46D29D" w14:textId="77777777" w:rsidR="00E504F3" w:rsidRPr="000674C6" w:rsidRDefault="00E504F3" w:rsidP="00E504F3">
      <w:pPr>
        <w:tabs>
          <w:tab w:val="right" w:pos="9885"/>
        </w:tabs>
        <w:ind w:left="1134"/>
        <w:jc w:val="both"/>
        <w:rPr>
          <w:rFonts w:ascii="Times New Roman" w:hAnsi="Times New Roman"/>
          <w:sz w:val="22"/>
          <w:szCs w:val="22"/>
        </w:rPr>
      </w:pPr>
      <w:r w:rsidRPr="000674C6">
        <w:rPr>
          <w:rFonts w:ascii="Times New Roman" w:hAnsi="Times New Roman"/>
          <w:sz w:val="22"/>
          <w:szCs w:val="22"/>
        </w:rPr>
        <w:t>In case of domestic suppliers (suppliers from Republic of North Macedonia) payments shall be made in MKD.</w:t>
      </w:r>
    </w:p>
    <w:p w14:paraId="1E0A82D4" w14:textId="77777777" w:rsidR="00E504F3" w:rsidRPr="000674C6" w:rsidRDefault="00E504F3" w:rsidP="00E504F3">
      <w:pPr>
        <w:tabs>
          <w:tab w:val="right" w:pos="9885"/>
        </w:tabs>
        <w:ind w:left="1134"/>
        <w:jc w:val="both"/>
        <w:rPr>
          <w:rFonts w:ascii="Times New Roman" w:hAnsi="Times New Roman"/>
          <w:sz w:val="22"/>
          <w:szCs w:val="22"/>
        </w:rPr>
      </w:pPr>
      <w:r w:rsidRPr="000674C6">
        <w:rPr>
          <w:rFonts w:ascii="Times New Roman" w:hAnsi="Times New Roman"/>
          <w:sz w:val="22"/>
          <w:szCs w:val="22"/>
        </w:rPr>
        <w:t>Payment under the contract shall be made after acceptance of supplies by the Contracting Authority through signature of acceptance protocol and certificate of acceptance.</w:t>
      </w:r>
    </w:p>
    <w:p w14:paraId="1449BA2D" w14:textId="77777777" w:rsidR="00E504F3" w:rsidRPr="000674C6" w:rsidRDefault="00E504F3" w:rsidP="00E504F3">
      <w:pPr>
        <w:ind w:left="1134"/>
        <w:jc w:val="both"/>
        <w:rPr>
          <w:rFonts w:ascii="Times New Roman" w:hAnsi="Times New Roman"/>
          <w:sz w:val="22"/>
          <w:szCs w:val="22"/>
        </w:rPr>
      </w:pPr>
      <w:r w:rsidRPr="000674C6">
        <w:rPr>
          <w:rFonts w:ascii="Times New Roman" w:hAnsi="Times New Roman"/>
          <w:sz w:val="22"/>
          <w:szCs w:val="22"/>
        </w:rPr>
        <w:t xml:space="preserve">Payment shall be authorised by </w:t>
      </w:r>
    </w:p>
    <w:p w14:paraId="6B780030" w14:textId="10ADEBA9" w:rsidR="00E504F3" w:rsidRPr="000674C6" w:rsidRDefault="008A1E3D" w:rsidP="00E504F3">
      <w:pPr>
        <w:keepNext/>
        <w:keepLines/>
        <w:spacing w:after="0"/>
        <w:ind w:left="1128"/>
        <w:rPr>
          <w:rFonts w:ascii="Times New Roman" w:hAnsi="Times New Roman"/>
          <w:sz w:val="22"/>
          <w:szCs w:val="22"/>
        </w:rPr>
      </w:pPr>
      <w:proofErr w:type="spellStart"/>
      <w:r>
        <w:rPr>
          <w:rFonts w:ascii="Times New Roman" w:hAnsi="Times New Roman"/>
          <w:sz w:val="22"/>
          <w:szCs w:val="22"/>
        </w:rPr>
        <w:t>Novica</w:t>
      </w:r>
      <w:proofErr w:type="spellEnd"/>
      <w:r>
        <w:rPr>
          <w:rFonts w:ascii="Times New Roman" w:hAnsi="Times New Roman"/>
          <w:sz w:val="22"/>
          <w:szCs w:val="22"/>
        </w:rPr>
        <w:t xml:space="preserve"> </w:t>
      </w:r>
      <w:proofErr w:type="spellStart"/>
      <w:r>
        <w:rPr>
          <w:rFonts w:ascii="Times New Roman" w:hAnsi="Times New Roman"/>
          <w:sz w:val="22"/>
          <w:szCs w:val="22"/>
        </w:rPr>
        <w:t>Zecevic</w:t>
      </w:r>
      <w:proofErr w:type="spellEnd"/>
      <w:r w:rsidR="00E504F3" w:rsidRPr="000674C6">
        <w:rPr>
          <w:rFonts w:ascii="Times New Roman" w:hAnsi="Times New Roman"/>
          <w:sz w:val="22"/>
          <w:szCs w:val="22"/>
        </w:rPr>
        <w:t>, D</w:t>
      </w:r>
      <w:r>
        <w:rPr>
          <w:rFonts w:ascii="Times New Roman" w:hAnsi="Times New Roman"/>
          <w:sz w:val="22"/>
          <w:szCs w:val="22"/>
        </w:rPr>
        <w:t>irector</w:t>
      </w:r>
      <w:bookmarkStart w:id="18" w:name="_GoBack"/>
      <w:bookmarkEnd w:id="18"/>
    </w:p>
    <w:p w14:paraId="1C5F9B3B" w14:textId="6EEF53FC" w:rsidR="008A1E3D" w:rsidRPr="008A1E3D" w:rsidRDefault="008A1E3D" w:rsidP="00E504F3">
      <w:pPr>
        <w:tabs>
          <w:tab w:val="right" w:pos="9885"/>
        </w:tabs>
        <w:spacing w:before="0" w:after="0"/>
        <w:ind w:left="1134"/>
        <w:jc w:val="both"/>
        <w:rPr>
          <w:rFonts w:ascii="Times New Roman" w:hAnsi="Times New Roman"/>
          <w:sz w:val="22"/>
          <w:szCs w:val="22"/>
        </w:rPr>
      </w:pPr>
      <w:r w:rsidRPr="008A1E3D">
        <w:rPr>
          <w:rFonts w:ascii="Times New Roman" w:hAnsi="Times New Roman"/>
          <w:sz w:val="22"/>
          <w:szCs w:val="22"/>
        </w:rPr>
        <w:t>PUBLIC ENTERPRISE FOR MANAGING AND PROTECTION FF THE MULTIPURPOSE</w:t>
      </w:r>
      <w:r>
        <w:rPr>
          <w:rFonts w:ascii="Times New Roman" w:hAnsi="Times New Roman"/>
          <w:sz w:val="22"/>
          <w:szCs w:val="22"/>
        </w:rPr>
        <w:t xml:space="preserve"> </w:t>
      </w:r>
      <w:r w:rsidRPr="008A1E3D">
        <w:rPr>
          <w:rFonts w:ascii="Times New Roman" w:hAnsi="Times New Roman"/>
          <w:sz w:val="22"/>
          <w:szCs w:val="22"/>
        </w:rPr>
        <w:t xml:space="preserve">AREA – JASEN, </w:t>
      </w:r>
    </w:p>
    <w:p w14:paraId="26FF246E" w14:textId="77777777" w:rsidR="008A1E3D" w:rsidRPr="008A1E3D" w:rsidRDefault="008A1E3D" w:rsidP="00E504F3">
      <w:pPr>
        <w:tabs>
          <w:tab w:val="right" w:pos="9885"/>
        </w:tabs>
        <w:spacing w:before="0" w:after="0"/>
        <w:ind w:left="1134"/>
        <w:jc w:val="both"/>
        <w:rPr>
          <w:rFonts w:ascii="Times New Roman" w:hAnsi="Times New Roman"/>
          <w:sz w:val="22"/>
          <w:szCs w:val="22"/>
        </w:rPr>
      </w:pPr>
      <w:r w:rsidRPr="008A1E3D">
        <w:rPr>
          <w:rFonts w:ascii="Times New Roman" w:hAnsi="Times New Roman"/>
          <w:sz w:val="22"/>
          <w:szCs w:val="22"/>
        </w:rPr>
        <w:t xml:space="preserve">St.  11 </w:t>
      </w:r>
      <w:proofErr w:type="spellStart"/>
      <w:r w:rsidRPr="008A1E3D">
        <w:rPr>
          <w:rFonts w:ascii="Times New Roman" w:hAnsi="Times New Roman"/>
          <w:sz w:val="22"/>
          <w:szCs w:val="22"/>
        </w:rPr>
        <w:t>Oktomvri</w:t>
      </w:r>
      <w:proofErr w:type="spellEnd"/>
      <w:r w:rsidRPr="008A1E3D">
        <w:rPr>
          <w:rFonts w:ascii="Times New Roman" w:hAnsi="Times New Roman"/>
          <w:sz w:val="22"/>
          <w:szCs w:val="22"/>
        </w:rPr>
        <w:t xml:space="preserve"> No.23a, </w:t>
      </w:r>
    </w:p>
    <w:p w14:paraId="66F844E1" w14:textId="5DB5EAD7" w:rsidR="00E504F3" w:rsidRPr="008A1E3D" w:rsidRDefault="00E504F3" w:rsidP="00E504F3">
      <w:pPr>
        <w:tabs>
          <w:tab w:val="right" w:pos="9885"/>
        </w:tabs>
        <w:spacing w:before="0" w:after="0"/>
        <w:ind w:left="1134"/>
        <w:jc w:val="both"/>
        <w:rPr>
          <w:rFonts w:ascii="Times New Roman" w:hAnsi="Times New Roman"/>
          <w:sz w:val="22"/>
          <w:szCs w:val="22"/>
        </w:rPr>
      </w:pPr>
      <w:r w:rsidRPr="008A1E3D">
        <w:rPr>
          <w:rFonts w:ascii="Times New Roman" w:hAnsi="Times New Roman"/>
          <w:sz w:val="22"/>
          <w:szCs w:val="22"/>
        </w:rPr>
        <w:t>1000, Skopje</w:t>
      </w:r>
    </w:p>
    <w:p w14:paraId="5D7764E5" w14:textId="77777777" w:rsidR="00E504F3" w:rsidRPr="008A1E3D" w:rsidRDefault="00E504F3" w:rsidP="00E504F3">
      <w:pPr>
        <w:tabs>
          <w:tab w:val="right" w:pos="9885"/>
        </w:tabs>
        <w:spacing w:before="0" w:after="0"/>
        <w:ind w:left="1134"/>
        <w:jc w:val="both"/>
        <w:rPr>
          <w:rFonts w:ascii="Times New Roman" w:hAnsi="Times New Roman"/>
          <w:sz w:val="22"/>
          <w:szCs w:val="22"/>
        </w:rPr>
      </w:pPr>
      <w:r w:rsidRPr="008A1E3D">
        <w:rPr>
          <w:rFonts w:ascii="Times New Roman" w:hAnsi="Times New Roman"/>
          <w:sz w:val="22"/>
          <w:szCs w:val="22"/>
        </w:rPr>
        <w:t>Republic of North Macedonia</w:t>
      </w:r>
    </w:p>
    <w:p w14:paraId="48669A61" w14:textId="77777777" w:rsidR="00E504F3" w:rsidRPr="000674C6" w:rsidRDefault="00E504F3" w:rsidP="00E504F3">
      <w:pPr>
        <w:tabs>
          <w:tab w:val="right" w:pos="9885"/>
        </w:tabs>
        <w:ind w:left="1134"/>
        <w:jc w:val="both"/>
        <w:rPr>
          <w:rFonts w:ascii="Times New Roman" w:hAnsi="Times New Roman"/>
          <w:sz w:val="22"/>
          <w:szCs w:val="22"/>
        </w:rPr>
      </w:pPr>
      <w:r w:rsidRPr="000674C6">
        <w:rPr>
          <w:rFonts w:ascii="Times New Roman" w:hAnsi="Times New Roman"/>
          <w:sz w:val="22"/>
          <w:szCs w:val="22"/>
        </w:rPr>
        <w:t xml:space="preserve">In case the contract is concluded in EURO, and payments are made in national currency, applicable exchange rate </w:t>
      </w:r>
      <w:r w:rsidRPr="000674C6">
        <w:rPr>
          <w:rFonts w:ascii="Times New Roman" w:eastAsia="Arial" w:hAnsi="Times New Roman"/>
          <w:sz w:val="22"/>
          <w:szCs w:val="22"/>
        </w:rPr>
        <w:t xml:space="preserve">must be </w:t>
      </w:r>
      <w:proofErr w:type="spellStart"/>
      <w:r w:rsidRPr="000674C6">
        <w:rPr>
          <w:rFonts w:ascii="Times New Roman" w:eastAsia="Arial" w:hAnsi="Times New Roman"/>
          <w:sz w:val="22"/>
          <w:szCs w:val="22"/>
        </w:rPr>
        <w:t>InforEuro</w:t>
      </w:r>
      <w:proofErr w:type="spellEnd"/>
      <w:r w:rsidRPr="000674C6">
        <w:rPr>
          <w:rFonts w:ascii="Times New Roman" w:eastAsia="Arial" w:hAnsi="Times New Roman"/>
          <w:sz w:val="22"/>
          <w:szCs w:val="22"/>
        </w:rPr>
        <w:t xml:space="preserve"> exchange rate </w:t>
      </w:r>
      <w:r w:rsidRPr="000674C6">
        <w:rPr>
          <w:rFonts w:ascii="Times New Roman" w:hAnsi="Times New Roman"/>
          <w:sz w:val="22"/>
          <w:szCs w:val="22"/>
        </w:rPr>
        <w:t>for the month when the invoice is issued.</w:t>
      </w:r>
    </w:p>
    <w:p w14:paraId="233D5860" w14:textId="77777777" w:rsidR="00E504F3" w:rsidRPr="000674C6" w:rsidRDefault="00E504F3" w:rsidP="00E504F3">
      <w:pPr>
        <w:ind w:left="1134"/>
        <w:jc w:val="both"/>
        <w:rPr>
          <w:rFonts w:ascii="Times New Roman" w:hAnsi="Times New Roman"/>
          <w:sz w:val="22"/>
          <w:szCs w:val="22"/>
        </w:rPr>
      </w:pPr>
      <w:r w:rsidRPr="000674C6">
        <w:rPr>
          <w:rFonts w:ascii="Times New Roman" w:hAnsi="Times New Roman"/>
          <w:sz w:val="22"/>
          <w:szCs w:val="22"/>
        </w:rPr>
        <w:t>By derogation, the final payment to the contractor of the amounts due shall be made within 90 days after receipt by the contracting authority of an invoice and of the application for the certificate of provisional acceptance.</w:t>
      </w:r>
    </w:p>
    <w:p w14:paraId="03742C40" w14:textId="77777777" w:rsidR="00E504F3" w:rsidRPr="000674C6" w:rsidRDefault="00E504F3" w:rsidP="00E504F3">
      <w:pPr>
        <w:tabs>
          <w:tab w:val="right" w:pos="9885"/>
        </w:tabs>
        <w:ind w:left="1134" w:hanging="709"/>
        <w:jc w:val="both"/>
        <w:rPr>
          <w:rFonts w:ascii="Times New Roman" w:hAnsi="Times New Roman"/>
          <w:sz w:val="22"/>
          <w:szCs w:val="22"/>
        </w:rPr>
      </w:pPr>
      <w:r w:rsidRPr="000674C6">
        <w:rPr>
          <w:rFonts w:ascii="Times New Roman" w:hAnsi="Times New Roman"/>
          <w:sz w:val="22"/>
          <w:szCs w:val="22"/>
        </w:rPr>
        <w:t>26.5</w:t>
      </w:r>
      <w:r w:rsidRPr="000674C6">
        <w:rPr>
          <w:rFonts w:ascii="Times New Roman" w:hAnsi="Times New Roman"/>
          <w:sz w:val="22"/>
          <w:szCs w:val="22"/>
        </w:rPr>
        <w:tab/>
        <w:t>In order to obtain payments, the Contractor must forward to the authority referred to in paragraph 26.1 above an invoice for the 100% balance, following acceptance of the respective supplies.</w:t>
      </w:r>
    </w:p>
    <w:p w14:paraId="1AD250C5" w14:textId="77777777" w:rsidR="00E504F3" w:rsidRPr="000674C6" w:rsidRDefault="00E504F3" w:rsidP="00E504F3">
      <w:pPr>
        <w:tabs>
          <w:tab w:val="right" w:pos="9885"/>
        </w:tabs>
        <w:ind w:left="1134" w:hanging="709"/>
        <w:jc w:val="both"/>
        <w:rPr>
          <w:rFonts w:ascii="Times New Roman" w:hAnsi="Times New Roman"/>
          <w:b/>
          <w:sz w:val="22"/>
          <w:szCs w:val="22"/>
        </w:rPr>
      </w:pPr>
      <w:r w:rsidRPr="000674C6">
        <w:rPr>
          <w:rFonts w:ascii="Times New Roman" w:hAnsi="Times New Roman"/>
          <w:sz w:val="22"/>
          <w:szCs w:val="22"/>
        </w:rPr>
        <w:t>26.9</w:t>
      </w:r>
      <w:r w:rsidRPr="000674C6">
        <w:rPr>
          <w:rFonts w:ascii="Times New Roman" w:hAnsi="Times New Roman"/>
          <w:b/>
          <w:sz w:val="22"/>
          <w:szCs w:val="22"/>
        </w:rPr>
        <w:tab/>
      </w:r>
      <w:r w:rsidRPr="000674C6">
        <w:rPr>
          <w:rFonts w:ascii="Times New Roman" w:hAnsi="Times New Roman"/>
          <w:color w:val="000000"/>
          <w:sz w:val="22"/>
          <w:szCs w:val="22"/>
        </w:rPr>
        <w:t>No price revision clause.</w:t>
      </w:r>
    </w:p>
    <w:p w14:paraId="39D67CE4" w14:textId="1895AFB2" w:rsidR="0047783A" w:rsidRPr="000674C6" w:rsidRDefault="00E504F3" w:rsidP="00E504F3">
      <w:pPr>
        <w:tabs>
          <w:tab w:val="right" w:pos="9885"/>
        </w:tabs>
        <w:ind w:left="1134" w:hanging="709"/>
        <w:jc w:val="both"/>
        <w:rPr>
          <w:rFonts w:ascii="Times New Roman" w:hAnsi="Times New Roman"/>
          <w:b/>
          <w:sz w:val="24"/>
          <w:szCs w:val="24"/>
        </w:rPr>
      </w:pPr>
      <w:r w:rsidRPr="000674C6">
        <w:rPr>
          <w:rFonts w:ascii="Times New Roman" w:hAnsi="Times New Roman"/>
          <w:b/>
          <w:sz w:val="24"/>
          <w:szCs w:val="24"/>
        </w:rPr>
        <w:t xml:space="preserve">Article 28 </w:t>
      </w:r>
      <w:r w:rsidR="0047783A" w:rsidRPr="000674C6">
        <w:rPr>
          <w:rFonts w:ascii="Times New Roman" w:hAnsi="Times New Roman"/>
          <w:b/>
          <w:sz w:val="24"/>
          <w:szCs w:val="24"/>
        </w:rPr>
        <w:t>Delayed payments</w:t>
      </w:r>
    </w:p>
    <w:p w14:paraId="3B64B1B3" w14:textId="59065DB9" w:rsidR="0047783A" w:rsidRPr="000674C6" w:rsidRDefault="0047783A" w:rsidP="00E504F3">
      <w:pPr>
        <w:autoSpaceDE w:val="0"/>
        <w:autoSpaceDN w:val="0"/>
        <w:adjustRightInd w:val="0"/>
        <w:ind w:left="1134" w:hanging="709"/>
        <w:jc w:val="both"/>
        <w:rPr>
          <w:rFonts w:ascii="Times New Roman" w:hAnsi="Times New Roman"/>
          <w:snapToGrid/>
          <w:sz w:val="22"/>
          <w:szCs w:val="22"/>
          <w:lang w:eastAsia="en-GB"/>
        </w:rPr>
      </w:pPr>
      <w:r w:rsidRPr="000674C6">
        <w:rPr>
          <w:rFonts w:ascii="Times New Roman" w:hAnsi="Times New Roman"/>
          <w:sz w:val="22"/>
          <w:szCs w:val="22"/>
        </w:rPr>
        <w:t>28.</w:t>
      </w:r>
      <w:r w:rsidR="00866B17" w:rsidRPr="000674C6">
        <w:rPr>
          <w:rFonts w:ascii="Times New Roman" w:hAnsi="Times New Roman"/>
          <w:sz w:val="22"/>
          <w:szCs w:val="22"/>
        </w:rPr>
        <w:t>2</w:t>
      </w:r>
      <w:r w:rsidRPr="000674C6">
        <w:rPr>
          <w:rFonts w:ascii="Times New Roman" w:hAnsi="Times New Roman"/>
          <w:b/>
          <w:sz w:val="22"/>
          <w:szCs w:val="22"/>
        </w:rPr>
        <w:tab/>
      </w:r>
      <w:r w:rsidRPr="000674C6">
        <w:rPr>
          <w:rFonts w:ascii="Times New Roman" w:hAnsi="Times New Roman"/>
          <w:snapToGrid/>
          <w:sz w:val="22"/>
          <w:szCs w:val="22"/>
          <w:lang w:eastAsia="en-GB"/>
        </w:rPr>
        <w:t xml:space="preserve">By derogation from Article 28.2 of the </w:t>
      </w:r>
      <w:r w:rsidR="00F60098" w:rsidRPr="000674C6">
        <w:rPr>
          <w:rFonts w:ascii="Times New Roman" w:hAnsi="Times New Roman"/>
          <w:snapToGrid/>
          <w:sz w:val="22"/>
          <w:szCs w:val="22"/>
          <w:lang w:eastAsia="en-GB"/>
        </w:rPr>
        <w:t>g</w:t>
      </w:r>
      <w:r w:rsidRPr="000674C6">
        <w:rPr>
          <w:rFonts w:ascii="Times New Roman" w:hAnsi="Times New Roman"/>
          <w:snapToGrid/>
          <w:sz w:val="22"/>
          <w:szCs w:val="22"/>
          <w:lang w:eastAsia="en-GB"/>
        </w:rPr>
        <w:t xml:space="preserve">eneral </w:t>
      </w:r>
      <w:r w:rsidR="00F60098" w:rsidRPr="000674C6">
        <w:rPr>
          <w:rFonts w:ascii="Times New Roman" w:hAnsi="Times New Roman"/>
          <w:snapToGrid/>
          <w:sz w:val="22"/>
          <w:szCs w:val="22"/>
          <w:lang w:eastAsia="en-GB"/>
        </w:rPr>
        <w:t>c</w:t>
      </w:r>
      <w:r w:rsidRPr="000674C6">
        <w:rPr>
          <w:rFonts w:ascii="Times New Roman" w:hAnsi="Times New Roman"/>
          <w:snapToGrid/>
          <w:sz w:val="22"/>
          <w:szCs w:val="22"/>
          <w:lang w:eastAsia="en-GB"/>
        </w:rPr>
        <w:t>onditions, o</w:t>
      </w:r>
      <w:r w:rsidRPr="000674C6">
        <w:rPr>
          <w:rFonts w:ascii="Times New Roman" w:hAnsi="Times New Roman"/>
          <w:sz w:val="22"/>
          <w:szCs w:val="22"/>
        </w:rPr>
        <w:t>nce the deadline laid down in Article 2</w:t>
      </w:r>
      <w:r w:rsidR="00D83918" w:rsidRPr="000674C6">
        <w:rPr>
          <w:rFonts w:ascii="Times New Roman" w:hAnsi="Times New Roman"/>
          <w:sz w:val="22"/>
          <w:szCs w:val="22"/>
        </w:rPr>
        <w:t>6.3</w:t>
      </w:r>
      <w:r w:rsidRPr="000674C6">
        <w:rPr>
          <w:rFonts w:ascii="Times New Roman" w:hAnsi="Times New Roman"/>
          <w:sz w:val="22"/>
          <w:szCs w:val="22"/>
        </w:rPr>
        <w:t xml:space="preserve"> has expired, the </w:t>
      </w:r>
      <w:r w:rsidR="00F60098" w:rsidRPr="000674C6">
        <w:rPr>
          <w:rFonts w:ascii="Times New Roman" w:hAnsi="Times New Roman"/>
          <w:sz w:val="22"/>
          <w:szCs w:val="22"/>
        </w:rPr>
        <w:t>c</w:t>
      </w:r>
      <w:r w:rsidRPr="000674C6">
        <w:rPr>
          <w:rFonts w:ascii="Times New Roman" w:hAnsi="Times New Roman"/>
          <w:sz w:val="22"/>
          <w:szCs w:val="22"/>
        </w:rPr>
        <w:t xml:space="preserve">ontractor </w:t>
      </w:r>
      <w:r w:rsidR="00551543" w:rsidRPr="000674C6">
        <w:rPr>
          <w:rFonts w:ascii="Times New Roman" w:hAnsi="Times New Roman"/>
          <w:sz w:val="22"/>
          <w:szCs w:val="22"/>
        </w:rPr>
        <w:t>sha</w:t>
      </w:r>
      <w:r w:rsidR="006D3BA1" w:rsidRPr="000674C6">
        <w:rPr>
          <w:rFonts w:ascii="Times New Roman" w:hAnsi="Times New Roman"/>
          <w:sz w:val="22"/>
          <w:szCs w:val="22"/>
        </w:rPr>
        <w:t>ll,</w:t>
      </w:r>
      <w:r w:rsidRPr="000674C6">
        <w:rPr>
          <w:rFonts w:ascii="Times New Roman" w:hAnsi="Times New Roman"/>
          <w:sz w:val="22"/>
          <w:szCs w:val="22"/>
        </w:rPr>
        <w:t xml:space="preserve"> upon demand, </w:t>
      </w:r>
      <w:r w:rsidR="006D3BA1" w:rsidRPr="000674C6">
        <w:rPr>
          <w:rFonts w:ascii="Times New Roman" w:hAnsi="Times New Roman"/>
          <w:sz w:val="22"/>
          <w:szCs w:val="22"/>
        </w:rPr>
        <w:t xml:space="preserve">be entitled to late-payment interest </w:t>
      </w:r>
      <w:r w:rsidR="00117ADA" w:rsidRPr="000674C6">
        <w:rPr>
          <w:rFonts w:ascii="Times New Roman" w:hAnsi="Times New Roman"/>
          <w:sz w:val="22"/>
          <w:szCs w:val="22"/>
        </w:rPr>
        <w:t xml:space="preserve">at the rate and for the period mentioned in the </w:t>
      </w:r>
      <w:r w:rsidR="00F60098" w:rsidRPr="000674C6">
        <w:rPr>
          <w:rFonts w:ascii="Times New Roman" w:hAnsi="Times New Roman"/>
          <w:sz w:val="22"/>
          <w:szCs w:val="22"/>
        </w:rPr>
        <w:t>g</w:t>
      </w:r>
      <w:r w:rsidR="00117ADA" w:rsidRPr="000674C6">
        <w:rPr>
          <w:rFonts w:ascii="Times New Roman" w:hAnsi="Times New Roman"/>
          <w:sz w:val="22"/>
          <w:szCs w:val="22"/>
        </w:rPr>
        <w:t xml:space="preserve">eneral </w:t>
      </w:r>
      <w:r w:rsidR="00F60098" w:rsidRPr="000674C6">
        <w:rPr>
          <w:rFonts w:ascii="Times New Roman" w:hAnsi="Times New Roman"/>
          <w:sz w:val="22"/>
          <w:szCs w:val="22"/>
        </w:rPr>
        <w:t>c</w:t>
      </w:r>
      <w:r w:rsidR="00117ADA" w:rsidRPr="000674C6">
        <w:rPr>
          <w:rFonts w:ascii="Times New Roman" w:hAnsi="Times New Roman"/>
          <w:sz w:val="22"/>
          <w:szCs w:val="22"/>
        </w:rPr>
        <w:t>onditions</w:t>
      </w:r>
      <w:r w:rsidR="006D3BA1" w:rsidRPr="000674C6">
        <w:rPr>
          <w:rFonts w:ascii="Times New Roman" w:hAnsi="Times New Roman"/>
          <w:sz w:val="22"/>
          <w:szCs w:val="22"/>
        </w:rPr>
        <w:t xml:space="preserve">. The demand must be </w:t>
      </w:r>
      <w:r w:rsidRPr="000674C6">
        <w:rPr>
          <w:rFonts w:ascii="Times New Roman" w:hAnsi="Times New Roman"/>
          <w:sz w:val="22"/>
          <w:szCs w:val="22"/>
        </w:rPr>
        <w:t>submitted within two months of receiving late payment.</w:t>
      </w:r>
    </w:p>
    <w:p w14:paraId="210201A9" w14:textId="77777777" w:rsidR="0047783A" w:rsidRPr="000674C6" w:rsidRDefault="0047783A" w:rsidP="00B34179">
      <w:pPr>
        <w:spacing w:before="240"/>
        <w:ind w:left="1134" w:hanging="1134"/>
        <w:jc w:val="both"/>
        <w:rPr>
          <w:rFonts w:ascii="Times New Roman" w:hAnsi="Times New Roman"/>
          <w:b/>
          <w:sz w:val="24"/>
          <w:szCs w:val="24"/>
        </w:rPr>
      </w:pPr>
      <w:r w:rsidRPr="000674C6">
        <w:rPr>
          <w:rFonts w:ascii="Times New Roman" w:hAnsi="Times New Roman"/>
          <w:b/>
          <w:sz w:val="24"/>
          <w:szCs w:val="24"/>
        </w:rPr>
        <w:t>Article 29</w:t>
      </w:r>
      <w:r w:rsidRPr="000674C6">
        <w:rPr>
          <w:rFonts w:ascii="Times New Roman" w:hAnsi="Times New Roman"/>
          <w:b/>
          <w:sz w:val="24"/>
          <w:szCs w:val="24"/>
        </w:rPr>
        <w:tab/>
        <w:t>Delivery</w:t>
      </w:r>
      <w:bookmarkEnd w:id="17"/>
    </w:p>
    <w:p w14:paraId="4644F30D" w14:textId="3AE6311A" w:rsidR="00E504F3" w:rsidRPr="000674C6" w:rsidRDefault="00E504F3" w:rsidP="00E504F3">
      <w:pPr>
        <w:numPr>
          <w:ilvl w:val="1"/>
          <w:numId w:val="25"/>
        </w:numPr>
        <w:tabs>
          <w:tab w:val="clear" w:pos="360"/>
          <w:tab w:val="left" w:pos="1134"/>
        </w:tabs>
        <w:ind w:left="1134" w:hanging="567"/>
        <w:jc w:val="both"/>
        <w:rPr>
          <w:rFonts w:ascii="Times New Roman" w:hAnsi="Times New Roman"/>
          <w:sz w:val="22"/>
          <w:szCs w:val="22"/>
        </w:rPr>
      </w:pPr>
      <w:bookmarkStart w:id="19" w:name="_Toc124934914"/>
      <w:r w:rsidRPr="000674C6">
        <w:rPr>
          <w:rFonts w:ascii="Times New Roman" w:hAnsi="Times New Roman"/>
          <w:sz w:val="22"/>
          <w:szCs w:val="22"/>
        </w:rPr>
        <w:t xml:space="preserve">The Contractor shall bear all risks relating to the goods until provisional acceptance at destination. </w:t>
      </w:r>
    </w:p>
    <w:p w14:paraId="5E2D1595" w14:textId="77777777" w:rsidR="00E504F3" w:rsidRPr="000674C6" w:rsidRDefault="00E504F3" w:rsidP="00E504F3">
      <w:pPr>
        <w:numPr>
          <w:ilvl w:val="1"/>
          <w:numId w:val="25"/>
        </w:numPr>
        <w:tabs>
          <w:tab w:val="clear" w:pos="360"/>
          <w:tab w:val="left" w:pos="1134"/>
        </w:tabs>
        <w:ind w:left="1134" w:hanging="567"/>
        <w:jc w:val="both"/>
        <w:rPr>
          <w:rFonts w:ascii="Times New Roman" w:hAnsi="Times New Roman"/>
          <w:sz w:val="22"/>
          <w:szCs w:val="22"/>
        </w:rPr>
      </w:pPr>
      <w:r w:rsidRPr="000674C6">
        <w:rPr>
          <w:rFonts w:ascii="Times New Roman" w:hAnsi="Times New Roman"/>
          <w:sz w:val="22"/>
          <w:szCs w:val="22"/>
        </w:rPr>
        <w:t>The supplies shall be packaged so as to prevent their damage or deterioration in transit to their destination.</w:t>
      </w:r>
    </w:p>
    <w:p w14:paraId="02A1E97F" w14:textId="77777777" w:rsidR="00E504F3" w:rsidRPr="000674C6" w:rsidRDefault="00E504F3" w:rsidP="00E504F3">
      <w:pPr>
        <w:ind w:left="1134" w:hanging="709"/>
        <w:jc w:val="both"/>
        <w:rPr>
          <w:rFonts w:ascii="Times New Roman" w:hAnsi="Times New Roman"/>
          <w:sz w:val="22"/>
          <w:szCs w:val="22"/>
        </w:rPr>
      </w:pPr>
      <w:r w:rsidRPr="000674C6">
        <w:rPr>
          <w:rFonts w:ascii="Times New Roman" w:hAnsi="Times New Roman"/>
          <w:sz w:val="22"/>
          <w:szCs w:val="22"/>
        </w:rPr>
        <w:t xml:space="preserve">  29.3</w:t>
      </w:r>
      <w:r w:rsidRPr="000674C6">
        <w:rPr>
          <w:rFonts w:ascii="Times New Roman" w:hAnsi="Times New Roman"/>
          <w:b/>
          <w:sz w:val="22"/>
          <w:szCs w:val="22"/>
        </w:rPr>
        <w:tab/>
      </w:r>
      <w:r w:rsidRPr="000674C6">
        <w:rPr>
          <w:rFonts w:ascii="Times New Roman" w:hAnsi="Times New Roman"/>
          <w:sz w:val="22"/>
          <w:szCs w:val="22"/>
        </w:rPr>
        <w:t>The packaging shall become the property of the recipient subject to environmental considerations.</w:t>
      </w:r>
    </w:p>
    <w:p w14:paraId="188763FD" w14:textId="77777777" w:rsidR="00E504F3" w:rsidRPr="000674C6" w:rsidRDefault="00E504F3" w:rsidP="00E504F3">
      <w:pPr>
        <w:ind w:left="1134" w:hanging="1134"/>
        <w:jc w:val="both"/>
        <w:rPr>
          <w:rFonts w:ascii="Times New Roman" w:hAnsi="Times New Roman"/>
          <w:sz w:val="22"/>
          <w:szCs w:val="22"/>
        </w:rPr>
      </w:pPr>
      <w:r w:rsidRPr="000674C6">
        <w:rPr>
          <w:rFonts w:ascii="Times New Roman" w:hAnsi="Times New Roman"/>
          <w:sz w:val="22"/>
          <w:szCs w:val="22"/>
        </w:rPr>
        <w:t xml:space="preserve">    29.5/6/7</w:t>
      </w:r>
      <w:r w:rsidRPr="000674C6">
        <w:rPr>
          <w:rFonts w:ascii="Times New Roman" w:hAnsi="Times New Roman"/>
          <w:sz w:val="22"/>
          <w:szCs w:val="22"/>
        </w:rPr>
        <w:tab/>
        <w:t xml:space="preserve">Manufacturer’s certificates and technical information, </w:t>
      </w:r>
      <w:r w:rsidRPr="000674C6">
        <w:rPr>
          <w:rFonts w:ascii="Times New Roman" w:hAnsi="Times New Roman"/>
          <w:color w:val="000000"/>
          <w:sz w:val="22"/>
          <w:szCs w:val="22"/>
        </w:rPr>
        <w:t>Commercial invoice, packaging lists</w:t>
      </w:r>
      <w:r w:rsidRPr="000674C6">
        <w:rPr>
          <w:rFonts w:ascii="Times New Roman" w:hAnsi="Times New Roman"/>
          <w:color w:val="000000"/>
          <w:sz w:val="22"/>
          <w:szCs w:val="22"/>
          <w:lang w:val="mk-MK"/>
        </w:rPr>
        <w:t>,</w:t>
      </w:r>
      <w:r w:rsidRPr="000674C6">
        <w:rPr>
          <w:rFonts w:ascii="Times New Roman" w:hAnsi="Times New Roman"/>
          <w:color w:val="000000"/>
          <w:sz w:val="22"/>
          <w:szCs w:val="22"/>
        </w:rPr>
        <w:t xml:space="preserve"> originals of the Certificate of Origin</w:t>
      </w:r>
      <w:r w:rsidRPr="000674C6">
        <w:rPr>
          <w:rFonts w:ascii="Times New Roman" w:hAnsi="Times New Roman"/>
          <w:sz w:val="22"/>
          <w:szCs w:val="22"/>
        </w:rPr>
        <w:t xml:space="preserve"> and Document of Delivered Goods to the components of the supply shall accompany the delivery.</w:t>
      </w:r>
    </w:p>
    <w:p w14:paraId="7C1E7DCB" w14:textId="363E211E" w:rsidR="0047783A" w:rsidRPr="000674C6" w:rsidRDefault="0047783A" w:rsidP="00E504F3">
      <w:pPr>
        <w:ind w:left="1134" w:hanging="709"/>
        <w:jc w:val="both"/>
        <w:rPr>
          <w:rFonts w:ascii="Times New Roman" w:hAnsi="Times New Roman"/>
          <w:b/>
          <w:sz w:val="24"/>
          <w:szCs w:val="24"/>
        </w:rPr>
      </w:pPr>
      <w:r w:rsidRPr="000674C6">
        <w:rPr>
          <w:rFonts w:ascii="Times New Roman" w:hAnsi="Times New Roman"/>
          <w:b/>
          <w:sz w:val="24"/>
          <w:szCs w:val="24"/>
        </w:rPr>
        <w:t>Article 31</w:t>
      </w:r>
      <w:r w:rsidRPr="000674C6">
        <w:rPr>
          <w:rFonts w:ascii="Times New Roman" w:hAnsi="Times New Roman"/>
          <w:b/>
          <w:sz w:val="24"/>
          <w:szCs w:val="24"/>
        </w:rPr>
        <w:tab/>
        <w:t>Provisional acceptance</w:t>
      </w:r>
      <w:bookmarkEnd w:id="19"/>
    </w:p>
    <w:p w14:paraId="38CCDEFD" w14:textId="2059242C" w:rsidR="000674C6" w:rsidRPr="000674C6" w:rsidRDefault="0047783A" w:rsidP="000674C6">
      <w:pPr>
        <w:jc w:val="both"/>
        <w:rPr>
          <w:rFonts w:ascii="Times New Roman" w:hAnsi="Times New Roman"/>
          <w:sz w:val="22"/>
          <w:szCs w:val="22"/>
        </w:rPr>
      </w:pPr>
      <w:r w:rsidRPr="000674C6">
        <w:rPr>
          <w:rFonts w:ascii="Times New Roman" w:hAnsi="Times New Roman"/>
          <w:sz w:val="22"/>
          <w:szCs w:val="22"/>
        </w:rPr>
        <w:t xml:space="preserve">The </w:t>
      </w:r>
      <w:r w:rsidR="00F60098" w:rsidRPr="000674C6">
        <w:rPr>
          <w:rFonts w:ascii="Times New Roman" w:hAnsi="Times New Roman"/>
          <w:sz w:val="22"/>
          <w:szCs w:val="22"/>
        </w:rPr>
        <w:t>c</w:t>
      </w:r>
      <w:r w:rsidRPr="000674C6">
        <w:rPr>
          <w:rFonts w:ascii="Times New Roman" w:hAnsi="Times New Roman"/>
          <w:sz w:val="22"/>
          <w:szCs w:val="22"/>
        </w:rPr>
        <w:t xml:space="preserve">ertificate of </w:t>
      </w:r>
      <w:r w:rsidR="00F60098" w:rsidRPr="000674C6">
        <w:rPr>
          <w:rFonts w:ascii="Times New Roman" w:hAnsi="Times New Roman"/>
          <w:sz w:val="22"/>
          <w:szCs w:val="22"/>
        </w:rPr>
        <w:t>p</w:t>
      </w:r>
      <w:r w:rsidRPr="000674C6">
        <w:rPr>
          <w:rFonts w:ascii="Times New Roman" w:hAnsi="Times New Roman"/>
          <w:sz w:val="22"/>
          <w:szCs w:val="22"/>
        </w:rPr>
        <w:t xml:space="preserve">rovisional </w:t>
      </w:r>
      <w:r w:rsidR="00F60098" w:rsidRPr="000674C6">
        <w:rPr>
          <w:rFonts w:ascii="Times New Roman" w:hAnsi="Times New Roman"/>
          <w:sz w:val="22"/>
          <w:szCs w:val="22"/>
        </w:rPr>
        <w:t>a</w:t>
      </w:r>
      <w:r w:rsidRPr="000674C6">
        <w:rPr>
          <w:rFonts w:ascii="Times New Roman" w:hAnsi="Times New Roman"/>
          <w:sz w:val="22"/>
          <w:szCs w:val="22"/>
        </w:rPr>
        <w:t>cceptance must be issued using the template in Annex</w:t>
      </w:r>
      <w:r w:rsidR="001B55AC" w:rsidRPr="000674C6">
        <w:rPr>
          <w:rFonts w:ascii="Times New Roman" w:hAnsi="Times New Roman"/>
          <w:sz w:val="22"/>
          <w:szCs w:val="22"/>
        </w:rPr>
        <w:t> </w:t>
      </w:r>
      <w:r w:rsidRPr="000674C6">
        <w:rPr>
          <w:rFonts w:ascii="Times New Roman" w:hAnsi="Times New Roman"/>
          <w:sz w:val="22"/>
          <w:szCs w:val="22"/>
        </w:rPr>
        <w:t xml:space="preserve">C11. </w:t>
      </w:r>
    </w:p>
    <w:p w14:paraId="0177D459" w14:textId="66082D9E" w:rsidR="00554164" w:rsidRPr="000674C6" w:rsidRDefault="00554164" w:rsidP="00D82847">
      <w:pPr>
        <w:autoSpaceDE w:val="0"/>
        <w:autoSpaceDN w:val="0"/>
        <w:adjustRightInd w:val="0"/>
        <w:spacing w:before="0" w:after="0"/>
        <w:ind w:left="1200"/>
        <w:rPr>
          <w:rFonts w:ascii="Times New Roman" w:hAnsi="Times New Roman"/>
          <w:sz w:val="22"/>
          <w:szCs w:val="22"/>
        </w:rPr>
      </w:pPr>
    </w:p>
    <w:p w14:paraId="6D19FB26" w14:textId="77777777" w:rsidR="0047783A" w:rsidRPr="000674C6" w:rsidRDefault="0047783A" w:rsidP="00B34179">
      <w:pPr>
        <w:spacing w:before="240"/>
        <w:ind w:left="1134" w:hanging="1134"/>
        <w:jc w:val="both"/>
        <w:rPr>
          <w:rFonts w:ascii="Times New Roman" w:hAnsi="Times New Roman"/>
          <w:b/>
          <w:sz w:val="24"/>
          <w:szCs w:val="24"/>
        </w:rPr>
      </w:pPr>
      <w:bookmarkStart w:id="20" w:name="_Toc124934915"/>
      <w:r w:rsidRPr="000674C6">
        <w:rPr>
          <w:rFonts w:ascii="Times New Roman" w:hAnsi="Times New Roman"/>
          <w:b/>
          <w:sz w:val="24"/>
          <w:szCs w:val="24"/>
        </w:rPr>
        <w:t>Article 32</w:t>
      </w:r>
      <w:r w:rsidRPr="000674C6">
        <w:rPr>
          <w:rFonts w:ascii="Times New Roman" w:hAnsi="Times New Roman"/>
          <w:b/>
          <w:sz w:val="24"/>
          <w:szCs w:val="24"/>
        </w:rPr>
        <w:tab/>
        <w:t>Warranty</w:t>
      </w:r>
      <w:bookmarkEnd w:id="20"/>
      <w:r w:rsidR="00177A94" w:rsidRPr="000674C6">
        <w:rPr>
          <w:rFonts w:ascii="Times New Roman" w:hAnsi="Times New Roman"/>
          <w:b/>
          <w:sz w:val="24"/>
          <w:szCs w:val="24"/>
        </w:rPr>
        <w:t xml:space="preserve"> obligations</w:t>
      </w:r>
    </w:p>
    <w:p w14:paraId="4067B6B6" w14:textId="77777777" w:rsidR="000674C6" w:rsidRPr="000674C6" w:rsidRDefault="000674C6" w:rsidP="000674C6">
      <w:pPr>
        <w:ind w:left="1134" w:hanging="708"/>
        <w:jc w:val="both"/>
        <w:rPr>
          <w:rFonts w:ascii="Times New Roman" w:hAnsi="Times New Roman"/>
          <w:sz w:val="22"/>
          <w:szCs w:val="22"/>
        </w:rPr>
      </w:pPr>
      <w:r w:rsidRPr="000674C6">
        <w:rPr>
          <w:rFonts w:ascii="Times New Roman" w:hAnsi="Times New Roman"/>
          <w:sz w:val="22"/>
          <w:szCs w:val="22"/>
        </w:rPr>
        <w:lastRenderedPageBreak/>
        <w:t>32.6</w:t>
      </w:r>
      <w:r w:rsidRPr="000674C6">
        <w:rPr>
          <w:rFonts w:ascii="Times New Roman" w:hAnsi="Times New Roman"/>
          <w:sz w:val="22"/>
          <w:szCs w:val="22"/>
        </w:rPr>
        <w:tab/>
        <w:t>The Contractor shall warrant that the supplies are new, unused, of the most recent models and incorporate all recent improvements in design and materials. The Contractor shall further warrant that none of the supplies have any defect arising from design, materials or workmanship.</w:t>
      </w:r>
    </w:p>
    <w:p w14:paraId="65D9484B" w14:textId="77777777" w:rsidR="000674C6" w:rsidRPr="000674C6" w:rsidRDefault="000674C6" w:rsidP="000674C6">
      <w:pPr>
        <w:ind w:left="1134" w:hanging="708"/>
        <w:jc w:val="both"/>
        <w:rPr>
          <w:rFonts w:ascii="Times New Roman" w:hAnsi="Times New Roman"/>
          <w:sz w:val="22"/>
          <w:szCs w:val="22"/>
        </w:rPr>
      </w:pPr>
      <w:r w:rsidRPr="000674C6">
        <w:rPr>
          <w:rFonts w:ascii="Times New Roman" w:hAnsi="Times New Roman"/>
          <w:sz w:val="22"/>
          <w:szCs w:val="22"/>
        </w:rPr>
        <w:t>32.7</w:t>
      </w:r>
      <w:r w:rsidRPr="000674C6">
        <w:rPr>
          <w:rFonts w:ascii="Times New Roman" w:hAnsi="Times New Roman"/>
          <w:sz w:val="22"/>
          <w:szCs w:val="22"/>
        </w:rPr>
        <w:tab/>
        <w:t>The warranty must remain valid for at least one year after provisional acceptance.</w:t>
      </w:r>
    </w:p>
    <w:p w14:paraId="3499C21C" w14:textId="77777777" w:rsidR="0047783A" w:rsidRPr="000674C6" w:rsidRDefault="0047783A" w:rsidP="00B34179">
      <w:pPr>
        <w:spacing w:before="240"/>
        <w:ind w:left="1134" w:hanging="1134"/>
        <w:jc w:val="both"/>
        <w:rPr>
          <w:rFonts w:ascii="Times New Roman" w:hAnsi="Times New Roman"/>
          <w:b/>
          <w:sz w:val="24"/>
          <w:szCs w:val="24"/>
        </w:rPr>
      </w:pPr>
      <w:bookmarkStart w:id="21" w:name="_Toc119839451"/>
      <w:bookmarkStart w:id="22" w:name="_Toc124934916"/>
      <w:r w:rsidRPr="000674C6">
        <w:rPr>
          <w:rFonts w:ascii="Times New Roman" w:hAnsi="Times New Roman"/>
          <w:b/>
          <w:sz w:val="24"/>
          <w:szCs w:val="24"/>
        </w:rPr>
        <w:t>Article 33</w:t>
      </w:r>
      <w:r w:rsidRPr="000674C6">
        <w:rPr>
          <w:rFonts w:ascii="Times New Roman" w:hAnsi="Times New Roman"/>
          <w:b/>
          <w:sz w:val="24"/>
          <w:szCs w:val="24"/>
        </w:rPr>
        <w:tab/>
        <w:t>After-sales service</w:t>
      </w:r>
      <w:bookmarkEnd w:id="21"/>
      <w:bookmarkEnd w:id="22"/>
    </w:p>
    <w:p w14:paraId="09B87FDF" w14:textId="0FC98574" w:rsidR="0047783A" w:rsidRPr="000674C6" w:rsidRDefault="00177A94" w:rsidP="006B145B">
      <w:pPr>
        <w:ind w:left="1134" w:hanging="708"/>
        <w:jc w:val="both"/>
        <w:rPr>
          <w:rFonts w:ascii="Times New Roman" w:hAnsi="Times New Roman"/>
          <w:sz w:val="22"/>
          <w:szCs w:val="22"/>
        </w:rPr>
      </w:pPr>
      <w:r w:rsidRPr="000674C6">
        <w:rPr>
          <w:rFonts w:ascii="Times New Roman" w:hAnsi="Times New Roman"/>
          <w:sz w:val="22"/>
          <w:szCs w:val="22"/>
        </w:rPr>
        <w:t>33.1</w:t>
      </w:r>
      <w:r w:rsidRPr="000674C6">
        <w:rPr>
          <w:rFonts w:ascii="Times New Roman" w:hAnsi="Times New Roman"/>
          <w:sz w:val="22"/>
          <w:szCs w:val="22"/>
        </w:rPr>
        <w:tab/>
      </w:r>
      <w:r w:rsidR="000674C6" w:rsidRPr="000674C6">
        <w:rPr>
          <w:rFonts w:ascii="Times New Roman" w:hAnsi="Times New Roman"/>
          <w:sz w:val="22"/>
          <w:szCs w:val="22"/>
        </w:rPr>
        <w:t>No after-sales services are required.</w:t>
      </w:r>
    </w:p>
    <w:p w14:paraId="060E3D5F" w14:textId="77777777" w:rsidR="0047783A" w:rsidRPr="000674C6" w:rsidRDefault="0047783A" w:rsidP="00B34179">
      <w:pPr>
        <w:spacing w:before="240"/>
        <w:ind w:left="1134" w:hanging="1134"/>
        <w:jc w:val="both"/>
        <w:rPr>
          <w:rFonts w:ascii="Times New Roman" w:hAnsi="Times New Roman"/>
          <w:b/>
          <w:sz w:val="24"/>
          <w:szCs w:val="24"/>
        </w:rPr>
      </w:pPr>
      <w:bookmarkStart w:id="23" w:name="_Toc124934917"/>
      <w:r w:rsidRPr="000674C6">
        <w:rPr>
          <w:rFonts w:ascii="Times New Roman" w:hAnsi="Times New Roman"/>
          <w:b/>
          <w:sz w:val="24"/>
          <w:szCs w:val="24"/>
        </w:rPr>
        <w:t>Article 40</w:t>
      </w:r>
      <w:r w:rsidR="00EB45CB" w:rsidRPr="000674C6">
        <w:rPr>
          <w:rFonts w:ascii="Times New Roman" w:hAnsi="Times New Roman"/>
          <w:b/>
          <w:sz w:val="24"/>
          <w:szCs w:val="24"/>
        </w:rPr>
        <w:tab/>
      </w:r>
      <w:r w:rsidRPr="000674C6">
        <w:rPr>
          <w:rFonts w:ascii="Times New Roman" w:hAnsi="Times New Roman"/>
          <w:b/>
          <w:sz w:val="24"/>
          <w:szCs w:val="24"/>
        </w:rPr>
        <w:t>Settlement of disputes</w:t>
      </w:r>
      <w:bookmarkEnd w:id="23"/>
    </w:p>
    <w:p w14:paraId="3BACF17E" w14:textId="77777777" w:rsidR="000674C6" w:rsidRPr="000674C6" w:rsidRDefault="000674C6" w:rsidP="000674C6">
      <w:pPr>
        <w:ind w:left="1134" w:hanging="708"/>
        <w:jc w:val="both"/>
        <w:rPr>
          <w:rFonts w:ascii="Times New Roman" w:hAnsi="Times New Roman"/>
          <w:sz w:val="22"/>
          <w:szCs w:val="22"/>
        </w:rPr>
      </w:pPr>
      <w:r w:rsidRPr="000674C6">
        <w:rPr>
          <w:rFonts w:ascii="Times New Roman" w:hAnsi="Times New Roman"/>
          <w:sz w:val="22"/>
          <w:szCs w:val="22"/>
        </w:rPr>
        <w:t>40.1</w:t>
      </w:r>
      <w:r w:rsidRPr="000674C6">
        <w:rPr>
          <w:rFonts w:ascii="Times New Roman" w:hAnsi="Times New Roman"/>
          <w:sz w:val="22"/>
          <w:szCs w:val="22"/>
        </w:rPr>
        <w:tab/>
        <w:t>Any disputes arising out of or relating to this Contract which cannot be settled otherwise shall be referred to the exclusive jurisdiction of Republic of Macedonia in accordance with the national legislation of the state of the Contracting Authority.</w:t>
      </w:r>
    </w:p>
    <w:p w14:paraId="32FDF6D7" w14:textId="77777777" w:rsidR="00407C90" w:rsidRPr="000674C6" w:rsidRDefault="00407C90" w:rsidP="00407C90">
      <w:pPr>
        <w:ind w:left="567" w:hanging="567"/>
        <w:rPr>
          <w:rFonts w:ascii="Times New Roman" w:hAnsi="Times New Roman"/>
          <w:sz w:val="22"/>
          <w:szCs w:val="22"/>
        </w:rPr>
      </w:pPr>
    </w:p>
    <w:p w14:paraId="53F35545" w14:textId="77777777" w:rsidR="00407C90" w:rsidRPr="000674C6" w:rsidRDefault="00407C90" w:rsidP="00407C90">
      <w:pPr>
        <w:keepNext/>
        <w:keepLines/>
        <w:tabs>
          <w:tab w:val="left" w:pos="1134"/>
        </w:tabs>
        <w:spacing w:before="240"/>
        <w:ind w:left="1134" w:hanging="1134"/>
        <w:rPr>
          <w:rFonts w:ascii="Times New Roman" w:hAnsi="Times New Roman"/>
          <w:b/>
          <w:sz w:val="24"/>
          <w:szCs w:val="24"/>
        </w:rPr>
      </w:pPr>
      <w:r w:rsidRPr="000674C6">
        <w:rPr>
          <w:rFonts w:ascii="Times New Roman" w:hAnsi="Times New Roman"/>
          <w:b/>
          <w:sz w:val="24"/>
          <w:szCs w:val="24"/>
        </w:rPr>
        <w:t>Article 44</w:t>
      </w:r>
      <w:r w:rsidRPr="000674C6">
        <w:rPr>
          <w:rFonts w:ascii="Times New Roman" w:hAnsi="Times New Roman"/>
          <w:b/>
          <w:sz w:val="24"/>
          <w:szCs w:val="24"/>
        </w:rPr>
        <w:tab/>
        <w:t xml:space="preserve">Data </w:t>
      </w:r>
      <w:r w:rsidR="00686E07" w:rsidRPr="000674C6">
        <w:rPr>
          <w:rFonts w:ascii="Times New Roman" w:hAnsi="Times New Roman"/>
          <w:b/>
          <w:sz w:val="24"/>
          <w:szCs w:val="24"/>
        </w:rPr>
        <w:t>p</w:t>
      </w:r>
      <w:r w:rsidRPr="000674C6">
        <w:rPr>
          <w:rFonts w:ascii="Times New Roman" w:hAnsi="Times New Roman"/>
          <w:b/>
          <w:sz w:val="24"/>
          <w:szCs w:val="24"/>
        </w:rPr>
        <w:t>rotection</w:t>
      </w:r>
    </w:p>
    <w:p w14:paraId="391B16A0" w14:textId="2323F793" w:rsidR="009F7E6A" w:rsidRPr="000674C6" w:rsidRDefault="009F7E6A" w:rsidP="009F7E6A">
      <w:pPr>
        <w:jc w:val="both"/>
        <w:rPr>
          <w:rFonts w:ascii="Times New Roman" w:hAnsi="Times New Roman"/>
          <w:sz w:val="22"/>
          <w:szCs w:val="22"/>
        </w:rPr>
      </w:pPr>
    </w:p>
    <w:p w14:paraId="5F3FDACE" w14:textId="5013011B" w:rsidR="009F7E6A" w:rsidRPr="000674C6" w:rsidRDefault="009F7E6A" w:rsidP="009F7E6A">
      <w:pPr>
        <w:jc w:val="both"/>
        <w:rPr>
          <w:rFonts w:ascii="Times New Roman" w:hAnsi="Times New Roman"/>
          <w:sz w:val="22"/>
          <w:szCs w:val="22"/>
        </w:rPr>
      </w:pPr>
      <w:r w:rsidRPr="000674C6">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2FB9F325" w14:textId="4B768513" w:rsidR="009F7E6A" w:rsidRPr="000674C6" w:rsidRDefault="009F7E6A" w:rsidP="009F7E6A">
      <w:pPr>
        <w:jc w:val="both"/>
        <w:rPr>
          <w:rFonts w:ascii="Times New Roman" w:hAnsi="Times New Roman"/>
          <w:sz w:val="22"/>
          <w:szCs w:val="22"/>
          <w:u w:val="single"/>
        </w:rPr>
      </w:pPr>
      <w:r w:rsidRPr="000674C6">
        <w:rPr>
          <w:rFonts w:ascii="Times New Roman" w:hAnsi="Times New Roman"/>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w:t>
      </w:r>
      <w:r w:rsidR="00983FDE" w:rsidRPr="000674C6">
        <w:rPr>
          <w:rFonts w:ascii="Times New Roman" w:hAnsi="Times New Roman"/>
          <w:sz w:val="22"/>
          <w:szCs w:val="22"/>
        </w:rPr>
        <w:t>personnel</w:t>
      </w:r>
      <w:r w:rsidRPr="000674C6">
        <w:rPr>
          <w:rFonts w:ascii="Times New Roman" w:hAnsi="Times New Roman"/>
          <w:sz w:val="22"/>
          <w:szCs w:val="22"/>
        </w:rPr>
        <w:t>,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0674C6">
        <w:rPr>
          <w:rStyle w:val="FootnoteReference"/>
          <w:rFonts w:ascii="Times New Roman" w:hAnsi="Times New Roman"/>
          <w:sz w:val="22"/>
          <w:szCs w:val="22"/>
        </w:rPr>
        <w:footnoteReference w:id="2"/>
      </w:r>
      <w:r w:rsidRPr="000674C6">
        <w:rPr>
          <w:rFonts w:ascii="Times New Roman" w:hAnsi="Times New Roman"/>
          <w:sz w:val="22"/>
          <w:szCs w:val="22"/>
        </w:rPr>
        <w:t xml:space="preserve"> and as detailed in the specific privacy statement published at </w:t>
      </w:r>
      <w:proofErr w:type="spellStart"/>
      <w:r w:rsidRPr="000674C6">
        <w:rPr>
          <w:rFonts w:ascii="Times New Roman" w:hAnsi="Times New Roman"/>
          <w:sz w:val="22"/>
          <w:szCs w:val="22"/>
        </w:rPr>
        <w:t>ePRAG</w:t>
      </w:r>
      <w:proofErr w:type="spellEnd"/>
      <w:r w:rsidRPr="000674C6">
        <w:rPr>
          <w:rFonts w:ascii="Times New Roman" w:hAnsi="Times New Roman"/>
          <w:sz w:val="22"/>
          <w:szCs w:val="22"/>
        </w:rPr>
        <w:t>.</w:t>
      </w:r>
    </w:p>
    <w:p w14:paraId="0BB191E9" w14:textId="24D297DF" w:rsidR="00B605B6" w:rsidRPr="000674C6" w:rsidRDefault="009F7E6A" w:rsidP="00872DA7">
      <w:pPr>
        <w:pStyle w:val="ListNumber"/>
        <w:numPr>
          <w:ilvl w:val="0"/>
          <w:numId w:val="0"/>
        </w:numPr>
        <w:spacing w:before="240"/>
        <w:ind w:left="1134" w:hanging="1134"/>
        <w:rPr>
          <w:b/>
          <w:szCs w:val="24"/>
        </w:rPr>
      </w:pPr>
      <w:r w:rsidRPr="000674C6" w:rsidDel="009F7E6A">
        <w:rPr>
          <w:sz w:val="22"/>
          <w:szCs w:val="22"/>
        </w:rPr>
        <w:t xml:space="preserve"> </w:t>
      </w:r>
      <w:r w:rsidR="00B605B6" w:rsidRPr="000674C6">
        <w:rPr>
          <w:b/>
          <w:szCs w:val="24"/>
        </w:rPr>
        <w:t>Article 45</w:t>
      </w:r>
      <w:r w:rsidR="00B605B6" w:rsidRPr="000674C6">
        <w:rPr>
          <w:b/>
          <w:szCs w:val="24"/>
        </w:rPr>
        <w:tab/>
        <w:t>Further additional clauses</w:t>
      </w:r>
    </w:p>
    <w:p w14:paraId="3637455A" w14:textId="023C38AD" w:rsidR="00B605B6" w:rsidRPr="000674C6" w:rsidRDefault="000674C6" w:rsidP="0011156A">
      <w:pPr>
        <w:pStyle w:val="ListNumber"/>
        <w:numPr>
          <w:ilvl w:val="0"/>
          <w:numId w:val="0"/>
        </w:numPr>
        <w:rPr>
          <w:sz w:val="22"/>
          <w:szCs w:val="22"/>
        </w:rPr>
      </w:pPr>
      <w:r w:rsidRPr="000674C6">
        <w:rPr>
          <w:sz w:val="22"/>
          <w:szCs w:val="22"/>
        </w:rPr>
        <w:t>Not applicable</w:t>
      </w:r>
    </w:p>
    <w:p w14:paraId="016C5FE5" w14:textId="77777777"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0674C6">
        <w:rPr>
          <w:sz w:val="22"/>
          <w:szCs w:val="22"/>
        </w:rPr>
        <w:t>* * *</w:t>
      </w:r>
    </w:p>
    <w:sectPr w:rsidR="001B55AC" w:rsidRPr="003D6B6C" w:rsidSect="003D6B6C">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ACDB0" w14:textId="77777777" w:rsidR="00E87FD5" w:rsidRPr="006A5F84" w:rsidRDefault="00E87FD5">
      <w:r w:rsidRPr="006A5F84">
        <w:separator/>
      </w:r>
    </w:p>
  </w:endnote>
  <w:endnote w:type="continuationSeparator" w:id="0">
    <w:p w14:paraId="516EF6E5" w14:textId="77777777" w:rsidR="00E87FD5" w:rsidRPr="006A5F84" w:rsidRDefault="00E87FD5">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F24C"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E34293" w14:textId="77777777"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2995" w14:textId="2E3C244F" w:rsidR="007E36E3" w:rsidRPr="00FE689C" w:rsidRDefault="00CA1E77"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Pr>
        <w:rFonts w:ascii="Times New Roman" w:hAnsi="Times New Roman"/>
        <w:b/>
        <w:sz w:val="18"/>
        <w:lang w:val="en-GB"/>
      </w:rPr>
      <w:t>2021</w:t>
    </w:r>
    <w:r w:rsidR="00AC2B97">
      <w:rPr>
        <w:rFonts w:ascii="Times New Roman" w:hAnsi="Times New Roman"/>
        <w:b/>
        <w:sz w:val="18"/>
        <w:lang w:val="en-GB"/>
      </w:rPr>
      <w:t>.1</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8A1E3D">
      <w:rPr>
        <w:rStyle w:val="PageNumber"/>
        <w:rFonts w:ascii="Times New Roman" w:hAnsi="Times New Roman"/>
        <w:noProof/>
        <w:sz w:val="18"/>
        <w:szCs w:val="18"/>
        <w:lang w:val="en-GB"/>
      </w:rPr>
      <w:t>5</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8A1E3D">
      <w:rPr>
        <w:rStyle w:val="PageNumber"/>
        <w:rFonts w:ascii="Times New Roman" w:hAnsi="Times New Roman"/>
        <w:noProof/>
        <w:sz w:val="18"/>
        <w:szCs w:val="18"/>
        <w:lang w:val="en-GB"/>
      </w:rPr>
      <w:t>5</w:t>
    </w:r>
    <w:r w:rsidR="007E36E3" w:rsidRPr="009423FB">
      <w:rPr>
        <w:rStyle w:val="PageNumber"/>
        <w:rFonts w:ascii="Times New Roman" w:hAnsi="Times New Roman"/>
        <w:sz w:val="18"/>
        <w:szCs w:val="18"/>
      </w:rPr>
      <w:fldChar w:fldCharType="end"/>
    </w:r>
  </w:p>
  <w:p w14:paraId="32214240" w14:textId="77777777"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36AF"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181BD8D"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68980" w14:textId="77777777" w:rsidR="00E87FD5" w:rsidRPr="006A5F84" w:rsidRDefault="00E87FD5">
      <w:r w:rsidRPr="006A5F84">
        <w:separator/>
      </w:r>
    </w:p>
  </w:footnote>
  <w:footnote w:type="continuationSeparator" w:id="0">
    <w:p w14:paraId="3A238E84" w14:textId="77777777" w:rsidR="00E87FD5" w:rsidRPr="006A5F84" w:rsidRDefault="00E87FD5">
      <w:r w:rsidRPr="006A5F84">
        <w:continuationSeparator/>
      </w:r>
    </w:p>
  </w:footnote>
  <w:footnote w:id="1">
    <w:p w14:paraId="56BCBB7C" w14:textId="77777777" w:rsidR="00E504F3" w:rsidRPr="00C73F87" w:rsidRDefault="00E504F3" w:rsidP="00E504F3">
      <w:pPr>
        <w:pStyle w:val="FootnoteText"/>
        <w:rPr>
          <w:lang w:val="en-GB"/>
        </w:rPr>
      </w:pPr>
      <w:r w:rsidRPr="003D6B6C">
        <w:rPr>
          <w:rStyle w:val="FootnoteReference"/>
        </w:rPr>
        <w:footnoteRef/>
      </w:r>
      <w:r w:rsidRPr="00C73F87">
        <w:rPr>
          <w:lang w:val="en-GB"/>
        </w:rPr>
        <w:t xml:space="preserve"> See </w:t>
      </w:r>
      <w:hyperlink r:id="rId1" w:history="1">
        <w:r w:rsidRPr="00FC1D90">
          <w:rPr>
            <w:rStyle w:val="Hyperlink"/>
            <w:lang w:val="en-GB"/>
          </w:rPr>
          <w:t>http://www.iccwbo.org/products-and-services/trade-facilitation/incoterms-2010/the-incoterms-rules/</w:t>
        </w:r>
      </w:hyperlink>
      <w:r w:rsidRPr="00C73F87">
        <w:rPr>
          <w:lang w:val="en-GB"/>
        </w:rPr>
        <w:t>.</w:t>
      </w:r>
    </w:p>
  </w:footnote>
  <w:footnote w:id="2">
    <w:p w14:paraId="613D5799" w14:textId="77777777" w:rsidR="009F7E6A" w:rsidRDefault="009F7E6A" w:rsidP="009F7E6A">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41A5" w14:textId="77777777" w:rsidR="00CA1E77" w:rsidRDefault="00CA1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FD3B" w14:textId="77777777" w:rsidR="00CA1E77" w:rsidRDefault="00CA1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ED22" w14:textId="77777777" w:rsidR="00CA1E77" w:rsidRDefault="00CA1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515A4"/>
    <w:multiLevelType w:val="multilevel"/>
    <w:tmpl w:val="A80670BE"/>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3"/>
  </w:num>
  <w:num w:numId="3">
    <w:abstractNumId w:val="9"/>
  </w:num>
  <w:num w:numId="4">
    <w:abstractNumId w:val="13"/>
  </w:num>
  <w:num w:numId="5">
    <w:abstractNumId w:val="25"/>
  </w:num>
  <w:num w:numId="6">
    <w:abstractNumId w:val="7"/>
  </w:num>
  <w:num w:numId="7">
    <w:abstractNumId w:val="4"/>
  </w:num>
  <w:num w:numId="8">
    <w:abstractNumId w:val="1"/>
  </w:num>
  <w:num w:numId="9">
    <w:abstractNumId w:val="14"/>
  </w:num>
  <w:num w:numId="10">
    <w:abstractNumId w:val="3"/>
  </w:num>
  <w:num w:numId="11">
    <w:abstractNumId w:val="21"/>
  </w:num>
  <w:num w:numId="12">
    <w:abstractNumId w:val="12"/>
  </w:num>
  <w:num w:numId="13">
    <w:abstractNumId w:val="5"/>
  </w:num>
  <w:num w:numId="14">
    <w:abstractNumId w:val="18"/>
  </w:num>
  <w:num w:numId="15">
    <w:abstractNumId w:val="19"/>
  </w:num>
  <w:num w:numId="16">
    <w:abstractNumId w:val="6"/>
  </w:num>
  <w:num w:numId="17">
    <w:abstractNumId w:val="16"/>
  </w:num>
  <w:num w:numId="18">
    <w:abstractNumId w:val="8"/>
  </w:num>
  <w:num w:numId="19">
    <w:abstractNumId w:val="2"/>
  </w:num>
  <w:num w:numId="20">
    <w:abstractNumId w:val="22"/>
  </w:num>
  <w:num w:numId="21">
    <w:abstractNumId w:val="17"/>
  </w:num>
  <w:num w:numId="22">
    <w:abstractNumId w:val="15"/>
  </w:num>
  <w:num w:numId="23">
    <w:abstractNumId w:val="0"/>
  </w:num>
  <w:num w:numId="24">
    <w:abstractNumId w:val="2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07E4"/>
    <w:rsid w:val="000021E1"/>
    <w:rsid w:val="0000334D"/>
    <w:rsid w:val="00007C5B"/>
    <w:rsid w:val="00024A8F"/>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674C6"/>
    <w:rsid w:val="000714BB"/>
    <w:rsid w:val="000724EA"/>
    <w:rsid w:val="0007671B"/>
    <w:rsid w:val="00085CA1"/>
    <w:rsid w:val="00087F35"/>
    <w:rsid w:val="0009286D"/>
    <w:rsid w:val="00092A48"/>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676B"/>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2F6FF7"/>
    <w:rsid w:val="00322263"/>
    <w:rsid w:val="00324259"/>
    <w:rsid w:val="0032469B"/>
    <w:rsid w:val="003308C6"/>
    <w:rsid w:val="003316E3"/>
    <w:rsid w:val="0033212F"/>
    <w:rsid w:val="003323F5"/>
    <w:rsid w:val="003330F8"/>
    <w:rsid w:val="00335E06"/>
    <w:rsid w:val="003409B8"/>
    <w:rsid w:val="003439C4"/>
    <w:rsid w:val="00345D4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277B"/>
    <w:rsid w:val="00395823"/>
    <w:rsid w:val="003A1309"/>
    <w:rsid w:val="003A431E"/>
    <w:rsid w:val="003A5DF1"/>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046"/>
    <w:rsid w:val="00445A75"/>
    <w:rsid w:val="004476EF"/>
    <w:rsid w:val="004520DC"/>
    <w:rsid w:val="0045310F"/>
    <w:rsid w:val="00454E0D"/>
    <w:rsid w:val="004554CB"/>
    <w:rsid w:val="0045678B"/>
    <w:rsid w:val="004607CD"/>
    <w:rsid w:val="004626B5"/>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967B4"/>
    <w:rsid w:val="005A016E"/>
    <w:rsid w:val="005A6C0F"/>
    <w:rsid w:val="005B0129"/>
    <w:rsid w:val="005B083F"/>
    <w:rsid w:val="005B2018"/>
    <w:rsid w:val="005B3CAB"/>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B5E82"/>
    <w:rsid w:val="006C2F05"/>
    <w:rsid w:val="006C3263"/>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D752C"/>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1E3D"/>
    <w:rsid w:val="008A39B7"/>
    <w:rsid w:val="008A6DE2"/>
    <w:rsid w:val="008B230C"/>
    <w:rsid w:val="008C4E79"/>
    <w:rsid w:val="008C5A40"/>
    <w:rsid w:val="008C5DAA"/>
    <w:rsid w:val="008C6A92"/>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679FA"/>
    <w:rsid w:val="0097513D"/>
    <w:rsid w:val="00980A42"/>
    <w:rsid w:val="00983FDE"/>
    <w:rsid w:val="00986B1E"/>
    <w:rsid w:val="009976B3"/>
    <w:rsid w:val="009A0E33"/>
    <w:rsid w:val="009A3792"/>
    <w:rsid w:val="009A3A53"/>
    <w:rsid w:val="009A4F18"/>
    <w:rsid w:val="009A5B4D"/>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645C"/>
    <w:rsid w:val="00A41B28"/>
    <w:rsid w:val="00A5099A"/>
    <w:rsid w:val="00A512A5"/>
    <w:rsid w:val="00A512C9"/>
    <w:rsid w:val="00A539E4"/>
    <w:rsid w:val="00A56046"/>
    <w:rsid w:val="00A62073"/>
    <w:rsid w:val="00A63E3C"/>
    <w:rsid w:val="00A665A2"/>
    <w:rsid w:val="00A7016F"/>
    <w:rsid w:val="00A72C82"/>
    <w:rsid w:val="00A75650"/>
    <w:rsid w:val="00A76A6E"/>
    <w:rsid w:val="00A845B1"/>
    <w:rsid w:val="00A87E3D"/>
    <w:rsid w:val="00A90875"/>
    <w:rsid w:val="00A9597C"/>
    <w:rsid w:val="00AA24A4"/>
    <w:rsid w:val="00AA3AAB"/>
    <w:rsid w:val="00AA4766"/>
    <w:rsid w:val="00AA5BB2"/>
    <w:rsid w:val="00AB26E0"/>
    <w:rsid w:val="00AB29A9"/>
    <w:rsid w:val="00AB3A36"/>
    <w:rsid w:val="00AB3AB0"/>
    <w:rsid w:val="00AB5ED5"/>
    <w:rsid w:val="00AB66A5"/>
    <w:rsid w:val="00AC1107"/>
    <w:rsid w:val="00AC2621"/>
    <w:rsid w:val="00AC2B97"/>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ECC"/>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4735E"/>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1E77"/>
    <w:rsid w:val="00CA3F76"/>
    <w:rsid w:val="00CA6C68"/>
    <w:rsid w:val="00CB616B"/>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40E9"/>
    <w:rsid w:val="00D360F2"/>
    <w:rsid w:val="00D43612"/>
    <w:rsid w:val="00D4393D"/>
    <w:rsid w:val="00D50FCB"/>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C6F"/>
    <w:rsid w:val="00E46AA5"/>
    <w:rsid w:val="00E504F3"/>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87FD5"/>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36C3"/>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31D6"/>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78073"/>
  <w15:chartTrackingRefBased/>
  <w15:docId w15:val="{1426DA7F-1AF9-498A-B857-DDCC75B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 w:type="paragraph" w:customStyle="1" w:styleId="Article">
    <w:name w:val="Article"/>
    <w:basedOn w:val="Normal"/>
    <w:rsid w:val="00E504F3"/>
    <w:pPr>
      <w:spacing w:before="240"/>
      <w:ind w:left="1134" w:hanging="680"/>
      <w:jc w:val="both"/>
    </w:pPr>
    <w:rPr>
      <w:rFonts w:ascii="Times New Roman" w:hAnsi="Times New Roman" w:cs="Arial"/>
      <w:snapToGrid/>
      <w:color w:val="00000A"/>
      <w:kern w:val="2"/>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47653789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uropeaid/funding/communication-and-visibility-manual-eu-external-actions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5BC2-A5BE-4211-BE6C-8272B7309721}">
  <ds:schemaRefs>
    <ds:schemaRef ds:uri="http://schemas.microsoft.com/sharepoint/v3/contenttype/forms"/>
  </ds:schemaRefs>
</ds:datastoreItem>
</file>

<file path=customXml/itemProps2.xml><?xml version="1.0" encoding="utf-8"?>
<ds:datastoreItem xmlns:ds="http://schemas.openxmlformats.org/officeDocument/2006/customXml" ds:itemID="{34F2924B-E936-4743-98D4-A21E3C218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B477B-6262-47CA-8D13-FE6419363B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240990-4298-40CA-90A1-46DCDA6E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12747</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6</cp:revision>
  <cp:lastPrinted>2014-02-11T14:32:00Z</cp:lastPrinted>
  <dcterms:created xsi:type="dcterms:W3CDTF">2022-07-07T09:33:00Z</dcterms:created>
  <dcterms:modified xsi:type="dcterms:W3CDTF">2022-11-01T20:35:00Z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ContentTypeId">
    <vt:lpwstr>0x010100724FDE23FB365D4CB8B2901107175F9F</vt:lpwstr>
  </property>
</Properties>
</file>